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C8" w:rsidRPr="005C2D79" w:rsidRDefault="00704EC8" w:rsidP="00C92A50">
      <w:pPr>
        <w:ind w:firstLine="567"/>
        <w:jc w:val="center"/>
        <w:rPr>
          <w:rFonts w:eastAsia="Times New Roman"/>
          <w:b/>
          <w:sz w:val="22"/>
          <w:szCs w:val="22"/>
          <w:lang w:eastAsia="en-US"/>
        </w:rPr>
      </w:pPr>
      <w:r w:rsidRPr="005C2D79">
        <w:rPr>
          <w:b/>
          <w:caps/>
          <w:sz w:val="22"/>
          <w:szCs w:val="22"/>
        </w:rPr>
        <w:t xml:space="preserve">ЗАСЕДАНИЕ УПРАВЛЯЮЩЕГО СОВЕТА </w:t>
      </w:r>
      <w:r w:rsidRPr="005C2D79">
        <w:rPr>
          <w:b/>
          <w:sz w:val="22"/>
          <w:szCs w:val="22"/>
        </w:rPr>
        <w:t>МУНИЦИПАЛЬНОГО АВТОНОМНОГО ДОШКОЛЬНОЕ ОБРАЗОВАТЕЛЬНОЕ УЧРЕЖДЕНИЕ «СИНЕГЛАЗКА» МУНИЦИПАЛЬНОГО ОБРАЗОВАНИЯ ГОРОД НОЯБРЬСК</w:t>
      </w:r>
    </w:p>
    <w:p w:rsidR="00704EC8" w:rsidRPr="005C2D79" w:rsidRDefault="00704EC8" w:rsidP="00C92A50">
      <w:pPr>
        <w:ind w:firstLine="567"/>
        <w:jc w:val="center"/>
        <w:rPr>
          <w:b/>
          <w:caps/>
          <w:sz w:val="22"/>
          <w:szCs w:val="22"/>
        </w:rPr>
      </w:pPr>
    </w:p>
    <w:p w:rsidR="00704EC8" w:rsidRPr="005C2D79" w:rsidRDefault="006C14CB" w:rsidP="00C92A50">
      <w:pPr>
        <w:ind w:firstLine="56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ВЫПИСКА ИЗ </w:t>
      </w:r>
      <w:r w:rsidR="00704EC8" w:rsidRPr="005C2D79">
        <w:rPr>
          <w:b/>
          <w:caps/>
          <w:sz w:val="22"/>
          <w:szCs w:val="22"/>
        </w:rPr>
        <w:t>Протокол</w:t>
      </w:r>
      <w:r>
        <w:rPr>
          <w:b/>
          <w:caps/>
          <w:sz w:val="22"/>
          <w:szCs w:val="22"/>
        </w:rPr>
        <w:t>А</w:t>
      </w:r>
      <w:r w:rsidR="00704EC8" w:rsidRPr="005C2D79">
        <w:rPr>
          <w:b/>
          <w:caps/>
          <w:sz w:val="22"/>
          <w:szCs w:val="22"/>
        </w:rPr>
        <w:t xml:space="preserve"> № 3</w:t>
      </w:r>
    </w:p>
    <w:p w:rsidR="00704EC8" w:rsidRPr="005C2D79" w:rsidRDefault="00704EC8" w:rsidP="00C92A50">
      <w:pPr>
        <w:rPr>
          <w:b/>
          <w:sz w:val="22"/>
          <w:szCs w:val="22"/>
        </w:rPr>
      </w:pPr>
      <w:r w:rsidRPr="005C2D79">
        <w:rPr>
          <w:b/>
          <w:sz w:val="22"/>
          <w:szCs w:val="22"/>
        </w:rPr>
        <w:t xml:space="preserve">       Дата: </w:t>
      </w:r>
      <w:r>
        <w:rPr>
          <w:b/>
          <w:sz w:val="22"/>
          <w:szCs w:val="22"/>
        </w:rPr>
        <w:t>07</w:t>
      </w:r>
      <w:r w:rsidRPr="005C2D79">
        <w:rPr>
          <w:b/>
          <w:sz w:val="22"/>
          <w:szCs w:val="22"/>
        </w:rPr>
        <w:t>.12</w:t>
      </w:r>
      <w:r>
        <w:rPr>
          <w:b/>
          <w:sz w:val="22"/>
          <w:szCs w:val="22"/>
        </w:rPr>
        <w:t>.2017</w:t>
      </w:r>
      <w:r w:rsidRPr="005C2D79">
        <w:rPr>
          <w:b/>
          <w:sz w:val="22"/>
          <w:szCs w:val="22"/>
        </w:rPr>
        <w:t>г.</w:t>
      </w:r>
    </w:p>
    <w:p w:rsidR="00704EC8" w:rsidRPr="005C2D79" w:rsidRDefault="00704EC8" w:rsidP="00C92A50">
      <w:pPr>
        <w:jc w:val="both"/>
        <w:rPr>
          <w:b/>
          <w:sz w:val="22"/>
          <w:szCs w:val="22"/>
        </w:rPr>
      </w:pPr>
      <w:r w:rsidRPr="005C2D79">
        <w:rPr>
          <w:b/>
          <w:sz w:val="22"/>
          <w:szCs w:val="22"/>
        </w:rPr>
        <w:t xml:space="preserve">       Количество членов Управляющего совета: </w:t>
      </w:r>
      <w:r w:rsidRPr="005C2D79">
        <w:rPr>
          <w:sz w:val="22"/>
          <w:szCs w:val="22"/>
        </w:rPr>
        <w:t>11</w:t>
      </w:r>
    </w:p>
    <w:p w:rsidR="00704EC8" w:rsidRPr="001A7541" w:rsidRDefault="00704EC8" w:rsidP="00C92A50">
      <w:pPr>
        <w:jc w:val="both"/>
        <w:rPr>
          <w:sz w:val="22"/>
          <w:szCs w:val="22"/>
        </w:rPr>
      </w:pPr>
      <w:r w:rsidRPr="005C2D79">
        <w:rPr>
          <w:b/>
          <w:sz w:val="22"/>
          <w:szCs w:val="22"/>
        </w:rPr>
        <w:t xml:space="preserve">       </w:t>
      </w:r>
      <w:proofErr w:type="gramStart"/>
      <w:r w:rsidRPr="005C2D79">
        <w:rPr>
          <w:b/>
          <w:sz w:val="22"/>
          <w:szCs w:val="22"/>
        </w:rPr>
        <w:t xml:space="preserve">Присутствовали:  </w:t>
      </w:r>
      <w:r w:rsidRPr="00167B27">
        <w:rPr>
          <w:sz w:val="22"/>
          <w:szCs w:val="22"/>
        </w:rPr>
        <w:t>Баранова</w:t>
      </w:r>
      <w:proofErr w:type="gramEnd"/>
      <w:r w:rsidRPr="00167B27">
        <w:rPr>
          <w:sz w:val="22"/>
          <w:szCs w:val="22"/>
        </w:rPr>
        <w:t xml:space="preserve"> Наталья Николаевна, Босякова Светлана Николаевна, Кушнарева Людмила </w:t>
      </w:r>
      <w:proofErr w:type="spellStart"/>
      <w:r w:rsidRPr="00167B27">
        <w:rPr>
          <w:sz w:val="22"/>
          <w:szCs w:val="22"/>
        </w:rPr>
        <w:t>Францевна</w:t>
      </w:r>
      <w:proofErr w:type="spellEnd"/>
      <w:r w:rsidRPr="00167B27">
        <w:rPr>
          <w:sz w:val="22"/>
          <w:szCs w:val="22"/>
        </w:rPr>
        <w:t xml:space="preserve">, </w:t>
      </w:r>
      <w:proofErr w:type="spellStart"/>
      <w:r w:rsidRPr="00167B27">
        <w:rPr>
          <w:sz w:val="22"/>
          <w:szCs w:val="22"/>
        </w:rPr>
        <w:t>Вахренева</w:t>
      </w:r>
      <w:proofErr w:type="spellEnd"/>
      <w:r w:rsidRPr="00167B27">
        <w:rPr>
          <w:sz w:val="22"/>
          <w:szCs w:val="22"/>
        </w:rPr>
        <w:t xml:space="preserve"> Надежда Михайловна, </w:t>
      </w:r>
      <w:proofErr w:type="spellStart"/>
      <w:r w:rsidRPr="00167B27">
        <w:rPr>
          <w:sz w:val="22"/>
          <w:szCs w:val="22"/>
        </w:rPr>
        <w:t>Давлетбаева</w:t>
      </w:r>
      <w:proofErr w:type="spellEnd"/>
      <w:r w:rsidRPr="00167B27">
        <w:rPr>
          <w:sz w:val="22"/>
          <w:szCs w:val="22"/>
        </w:rPr>
        <w:t xml:space="preserve"> Татьяна Евгеньевна, </w:t>
      </w:r>
      <w:proofErr w:type="spellStart"/>
      <w:r w:rsidRPr="00167B27">
        <w:rPr>
          <w:sz w:val="22"/>
          <w:szCs w:val="22"/>
        </w:rPr>
        <w:t>Кистол</w:t>
      </w:r>
      <w:proofErr w:type="spellEnd"/>
      <w:r w:rsidRPr="00167B27">
        <w:rPr>
          <w:sz w:val="22"/>
          <w:szCs w:val="22"/>
        </w:rPr>
        <w:t xml:space="preserve"> Татьяна Анатольевна, Тетерина Екатерина Александровна, Ткаченко Юлия Алексеевна, Дорофеева Татьяна Геннадьевна, Матчина Алла Николаев</w:t>
      </w:r>
      <w:r>
        <w:rPr>
          <w:sz w:val="22"/>
          <w:szCs w:val="22"/>
        </w:rPr>
        <w:t xml:space="preserve">на, </w:t>
      </w:r>
      <w:proofErr w:type="spellStart"/>
      <w:r>
        <w:rPr>
          <w:sz w:val="22"/>
          <w:szCs w:val="22"/>
        </w:rPr>
        <w:t>Велижанин</w:t>
      </w:r>
      <w:proofErr w:type="spellEnd"/>
      <w:r>
        <w:rPr>
          <w:sz w:val="22"/>
          <w:szCs w:val="22"/>
        </w:rPr>
        <w:t xml:space="preserve"> Олег Вячеславович.</w:t>
      </w:r>
    </w:p>
    <w:p w:rsidR="00704EC8" w:rsidRPr="005C2D79" w:rsidRDefault="00704EC8" w:rsidP="00C92A5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C2D79">
        <w:rPr>
          <w:b/>
          <w:sz w:val="22"/>
          <w:szCs w:val="22"/>
        </w:rPr>
        <w:t>Отсутствовали: нет</w:t>
      </w:r>
    </w:p>
    <w:p w:rsidR="00704EC8" w:rsidRPr="005C2D79" w:rsidRDefault="00704EC8" w:rsidP="00C92A50">
      <w:pPr>
        <w:jc w:val="both"/>
        <w:rPr>
          <w:sz w:val="22"/>
          <w:szCs w:val="22"/>
        </w:rPr>
      </w:pPr>
      <w:r w:rsidRPr="005C2D79">
        <w:rPr>
          <w:sz w:val="22"/>
          <w:szCs w:val="22"/>
        </w:rPr>
        <w:t xml:space="preserve">       Установили наличие кворума, 2/3 от списка членов Управляющего совета. Заседание Управляющего совета признается правомочным, все члены Управляющего совета извещены о времени и </w:t>
      </w:r>
      <w:proofErr w:type="gramStart"/>
      <w:r w:rsidRPr="005C2D79">
        <w:rPr>
          <w:sz w:val="22"/>
          <w:szCs w:val="22"/>
        </w:rPr>
        <w:t>месте  проведения</w:t>
      </w:r>
      <w:proofErr w:type="gramEnd"/>
      <w:r w:rsidRPr="005C2D79">
        <w:rPr>
          <w:sz w:val="22"/>
          <w:szCs w:val="22"/>
        </w:rPr>
        <w:t xml:space="preserve"> заседания.</w:t>
      </w:r>
    </w:p>
    <w:p w:rsidR="00704EC8" w:rsidRPr="005C2D79" w:rsidRDefault="00704EC8" w:rsidP="001A7541">
      <w:pPr>
        <w:jc w:val="both"/>
        <w:rPr>
          <w:b/>
          <w:bCs/>
          <w:sz w:val="22"/>
          <w:szCs w:val="22"/>
        </w:rPr>
      </w:pPr>
      <w:r w:rsidRPr="005C2D79">
        <w:rPr>
          <w:b/>
          <w:sz w:val="22"/>
          <w:szCs w:val="22"/>
        </w:rPr>
        <w:t xml:space="preserve">       </w:t>
      </w:r>
    </w:p>
    <w:p w:rsidR="00704EC8" w:rsidRPr="005C2D79" w:rsidRDefault="00704EC8" w:rsidP="00C92A50">
      <w:pPr>
        <w:tabs>
          <w:tab w:val="left" w:pos="3683"/>
          <w:tab w:val="center" w:pos="4677"/>
        </w:tabs>
        <w:rPr>
          <w:b/>
          <w:bCs/>
          <w:sz w:val="22"/>
          <w:szCs w:val="22"/>
        </w:rPr>
      </w:pPr>
      <w:r w:rsidRPr="005C2D79">
        <w:rPr>
          <w:b/>
          <w:bCs/>
          <w:sz w:val="22"/>
          <w:szCs w:val="22"/>
        </w:rPr>
        <w:tab/>
        <w:t>ПОВЕСТКА ДНЯ:</w:t>
      </w:r>
    </w:p>
    <w:p w:rsidR="00704EC8" w:rsidRPr="00334602" w:rsidRDefault="00704EC8" w:rsidP="006C14CB">
      <w:pPr>
        <w:pStyle w:val="a3"/>
        <w:numPr>
          <w:ilvl w:val="0"/>
          <w:numId w:val="20"/>
        </w:numPr>
        <w:jc w:val="both"/>
        <w:rPr>
          <w:sz w:val="22"/>
          <w:szCs w:val="22"/>
        </w:rPr>
      </w:pPr>
      <w:r w:rsidRPr="00334602">
        <w:rPr>
          <w:sz w:val="22"/>
          <w:szCs w:val="22"/>
        </w:rPr>
        <w:t xml:space="preserve">Отчет по укреплению материально-технической базы МАДОУ «Синеглазка» в 2017 году. </w:t>
      </w:r>
    </w:p>
    <w:p w:rsidR="00704EC8" w:rsidRPr="005C2D79" w:rsidRDefault="00704EC8" w:rsidP="00334602">
      <w:pPr>
        <w:pStyle w:val="a3"/>
        <w:ind w:left="-284"/>
        <w:jc w:val="both"/>
        <w:rPr>
          <w:sz w:val="22"/>
          <w:szCs w:val="22"/>
        </w:rPr>
      </w:pPr>
      <w:r w:rsidRPr="00334602">
        <w:rPr>
          <w:sz w:val="22"/>
          <w:szCs w:val="22"/>
        </w:rPr>
        <w:t xml:space="preserve"> </w:t>
      </w:r>
      <w:r w:rsidRPr="00334602">
        <w:rPr>
          <w:b/>
          <w:sz w:val="22"/>
          <w:szCs w:val="22"/>
        </w:rPr>
        <w:t xml:space="preserve">        </w:t>
      </w:r>
    </w:p>
    <w:p w:rsidR="00704EC8" w:rsidRPr="00334602" w:rsidRDefault="00704EC8" w:rsidP="0051199B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2033AC">
        <w:rPr>
          <w:b/>
          <w:color w:val="FF0000"/>
          <w:sz w:val="22"/>
          <w:szCs w:val="22"/>
        </w:rPr>
        <w:t xml:space="preserve">        </w:t>
      </w:r>
      <w:r w:rsidRPr="00334602">
        <w:rPr>
          <w:b/>
          <w:sz w:val="22"/>
          <w:szCs w:val="22"/>
        </w:rPr>
        <w:t xml:space="preserve">По третьему вопросу </w:t>
      </w:r>
      <w:r w:rsidRPr="00334602">
        <w:rPr>
          <w:sz w:val="22"/>
          <w:szCs w:val="22"/>
        </w:rPr>
        <w:t>выступила Мюллер Н.А., заместитель заведующего.</w:t>
      </w:r>
      <w:r w:rsidRPr="00334602">
        <w:rPr>
          <w:b/>
          <w:sz w:val="22"/>
          <w:szCs w:val="22"/>
        </w:rPr>
        <w:t xml:space="preserve"> </w:t>
      </w:r>
      <w:r w:rsidRPr="00334602">
        <w:rPr>
          <w:sz w:val="22"/>
          <w:szCs w:val="22"/>
        </w:rPr>
        <w:t>Она представила отчет по укреплению материально-технической базы МАДОУ «Синеглазка» в 2017 году.</w:t>
      </w:r>
      <w:r w:rsidRPr="00334602">
        <w:rPr>
          <w:rFonts w:eastAsia="Times New Roman"/>
          <w:sz w:val="22"/>
          <w:szCs w:val="22"/>
        </w:rPr>
        <w:t xml:space="preserve"> Был представлен перечень расходов на приобретение учебно-игрового, спортивного оборудования, хозяйственного и мягкого инвентаря приобретенного за счет средств окружного и местного бюджета, а также внебюджетных источников в 2017 году.</w:t>
      </w:r>
      <w:r w:rsidR="00E42034" w:rsidRPr="00334602">
        <w:rPr>
          <w:rFonts w:eastAsia="Times New Roman"/>
          <w:sz w:val="22"/>
          <w:szCs w:val="22"/>
        </w:rPr>
        <w:t xml:space="preserve"> </w:t>
      </w:r>
    </w:p>
    <w:p w:rsidR="00704EC8" w:rsidRPr="00E90E54" w:rsidRDefault="00704EC8" w:rsidP="00E90E54">
      <w:pPr>
        <w:numPr>
          <w:ilvl w:val="0"/>
          <w:numId w:val="19"/>
        </w:numPr>
        <w:jc w:val="center"/>
        <w:rPr>
          <w:sz w:val="22"/>
          <w:szCs w:val="22"/>
        </w:rPr>
      </w:pPr>
      <w:r w:rsidRPr="00E90E54">
        <w:rPr>
          <w:b/>
          <w:bCs/>
          <w:i/>
          <w:sz w:val="22"/>
          <w:szCs w:val="22"/>
        </w:rPr>
        <w:t>Средства окружного бюджета</w:t>
      </w:r>
    </w:p>
    <w:tbl>
      <w:tblPr>
        <w:tblpPr w:leftFromText="180" w:rightFromText="180" w:vertAnchor="text" w:horzAnchor="margin" w:tblpXSpec="center" w:tblpY="20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567"/>
        <w:gridCol w:w="993"/>
        <w:gridCol w:w="567"/>
        <w:gridCol w:w="992"/>
        <w:gridCol w:w="508"/>
        <w:gridCol w:w="42"/>
        <w:gridCol w:w="1231"/>
        <w:gridCol w:w="567"/>
        <w:gridCol w:w="1134"/>
        <w:gridCol w:w="567"/>
        <w:gridCol w:w="992"/>
        <w:gridCol w:w="142"/>
        <w:gridCol w:w="365"/>
        <w:gridCol w:w="900"/>
      </w:tblGrid>
      <w:tr w:rsidR="00704EC8" w:rsidTr="00AE06B4">
        <w:trPr>
          <w:trHeight w:val="15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Таблица </w:t>
            </w:r>
            <w:proofErr w:type="gramStart"/>
            <w:r>
              <w:rPr>
                <w:b/>
                <w:i/>
                <w:sz w:val="18"/>
                <w:szCs w:val="18"/>
              </w:rPr>
              <w:t>№  1</w:t>
            </w:r>
            <w:proofErr w:type="gramEnd"/>
          </w:p>
        </w:tc>
        <w:tc>
          <w:tcPr>
            <w:tcW w:w="95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Приобретения (с 01.01. 2017г. по 30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18"/>
                  <w:szCs w:val="18"/>
                </w:rPr>
                <w:t>2017 г</w:t>
              </w:r>
            </w:smartTag>
            <w:r>
              <w:rPr>
                <w:b/>
                <w:sz w:val="18"/>
                <w:szCs w:val="18"/>
              </w:rPr>
              <w:t>.)</w:t>
            </w:r>
          </w:p>
        </w:tc>
      </w:tr>
      <w:tr w:rsidR="00704EC8" w:rsidTr="00AE06B4">
        <w:trPr>
          <w:cantSplit/>
          <w:trHeight w:val="613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9F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Игрушки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Учебно-наглядное пособие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Спортивное оборудование, инвентарь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Дидактический материал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Учебно-игровое</w:t>
            </w:r>
          </w:p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оборудование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Конструктор</w:t>
            </w:r>
          </w:p>
        </w:tc>
      </w:tr>
      <w:tr w:rsidR="00704EC8" w:rsidTr="00AE06B4">
        <w:trPr>
          <w:trHeight w:val="267"/>
        </w:trPr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2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0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</w:tr>
      <w:tr w:rsidR="00704EC8" w:rsidTr="00AE06B4">
        <w:trPr>
          <w:trHeight w:val="34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Окружные:</w:t>
            </w:r>
          </w:p>
          <w:p w:rsidR="00704EC8" w:rsidRDefault="00704EC8" w:rsidP="009F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401 223,35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134 410,00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57 720,00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220 481,00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490 611,65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56 325,20</w:t>
            </w:r>
          </w:p>
        </w:tc>
      </w:tr>
      <w:tr w:rsidR="00704EC8" w:rsidTr="00AE06B4">
        <w:trPr>
          <w:trHeight w:val="34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401 223,35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134 410,00</w:t>
            </w: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57 720,00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220 481,00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490 611,65</w:t>
            </w: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56 325,20</w:t>
            </w:r>
          </w:p>
        </w:tc>
      </w:tr>
      <w:tr w:rsidR="00704EC8" w:rsidTr="00AE06B4">
        <w:trPr>
          <w:trHeight w:val="220"/>
        </w:trPr>
        <w:tc>
          <w:tcPr>
            <w:tcW w:w="1108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51199B">
            <w:pPr>
              <w:rPr>
                <w:i/>
                <w:sz w:val="18"/>
                <w:szCs w:val="18"/>
              </w:rPr>
            </w:pPr>
          </w:p>
        </w:tc>
      </w:tr>
      <w:tr w:rsidR="00704EC8" w:rsidTr="00AE06B4">
        <w:trPr>
          <w:cantSplit/>
          <w:trHeight w:val="613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9F28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оборудование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Театральный костюм</w:t>
            </w:r>
          </w:p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(ростовые куклы)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Канцелярские принадлежности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Сюжетно - ролевое оборудование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ТСО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AE06B4">
        <w:trPr>
          <w:trHeight w:val="267"/>
        </w:trPr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2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AE06B4">
        <w:trPr>
          <w:trHeight w:val="34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Окружные:</w:t>
            </w:r>
          </w:p>
          <w:p w:rsidR="00704EC8" w:rsidRDefault="00704EC8" w:rsidP="009F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159 709,00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286 000,00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404 865,00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1519 900,00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4EC8" w:rsidTr="00AE06B4">
        <w:trPr>
          <w:trHeight w:val="34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159 709,00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286 000,00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404 865,00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1 519 900,00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F28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AE06B4">
        <w:trPr>
          <w:trHeight w:val="237"/>
        </w:trPr>
        <w:tc>
          <w:tcPr>
            <w:tcW w:w="98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F28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затрачено средств окружного бюджета: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F282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4 048 245,20</w:t>
            </w:r>
          </w:p>
        </w:tc>
      </w:tr>
    </w:tbl>
    <w:p w:rsidR="00704EC8" w:rsidRDefault="00704EC8" w:rsidP="009F282A">
      <w:pPr>
        <w:rPr>
          <w:b/>
          <w:bCs/>
        </w:rPr>
      </w:pPr>
    </w:p>
    <w:p w:rsidR="00704EC8" w:rsidRPr="00F457D3" w:rsidRDefault="00704EC8" w:rsidP="009F282A">
      <w:pPr>
        <w:numPr>
          <w:ilvl w:val="0"/>
          <w:numId w:val="19"/>
        </w:numPr>
        <w:jc w:val="center"/>
        <w:rPr>
          <w:b/>
          <w:bCs/>
          <w:sz w:val="22"/>
          <w:szCs w:val="22"/>
        </w:rPr>
      </w:pPr>
      <w:r w:rsidRPr="00F457D3">
        <w:rPr>
          <w:b/>
          <w:bCs/>
          <w:i/>
          <w:sz w:val="22"/>
          <w:szCs w:val="22"/>
        </w:rPr>
        <w:t>Средства местного бюджета</w:t>
      </w:r>
    </w:p>
    <w:tbl>
      <w:tblPr>
        <w:tblpPr w:leftFromText="180" w:rightFromText="180" w:vertAnchor="text" w:horzAnchor="margin" w:tblpXSpec="center" w:tblpY="227"/>
        <w:tblOverlap w:val="never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569"/>
        <w:gridCol w:w="990"/>
        <w:gridCol w:w="567"/>
        <w:gridCol w:w="996"/>
        <w:gridCol w:w="567"/>
        <w:gridCol w:w="993"/>
        <w:gridCol w:w="567"/>
        <w:gridCol w:w="1135"/>
        <w:gridCol w:w="567"/>
        <w:gridCol w:w="993"/>
        <w:gridCol w:w="519"/>
        <w:gridCol w:w="1047"/>
      </w:tblGrid>
      <w:tr w:rsidR="00704EC8" w:rsidTr="009168CE">
        <w:trPr>
          <w:trHeight w:val="162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Таблица №  2</w:t>
            </w:r>
          </w:p>
        </w:tc>
        <w:tc>
          <w:tcPr>
            <w:tcW w:w="95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Приобретения (с 01.01. 2017г. по 30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18"/>
                  <w:szCs w:val="18"/>
                </w:rPr>
                <w:t>2017 г</w:t>
              </w:r>
            </w:smartTag>
            <w:r>
              <w:rPr>
                <w:b/>
                <w:sz w:val="18"/>
                <w:szCs w:val="18"/>
              </w:rPr>
              <w:t>.)</w:t>
            </w:r>
          </w:p>
        </w:tc>
      </w:tr>
      <w:tr w:rsidR="00704EC8" w:rsidTr="009168CE">
        <w:trPr>
          <w:cantSplit/>
          <w:trHeight w:val="37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Мягкий инвентарь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Моющие средства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Хозяйственные принадлежности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Сантехника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Электрика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Строительные материалы</w:t>
            </w:r>
          </w:p>
        </w:tc>
      </w:tr>
      <w:tr w:rsidR="00704EC8" w:rsidTr="00AE06B4">
        <w:trPr>
          <w:trHeight w:val="267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19" w:type="dxa"/>
            <w:tcBorders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047" w:type="dxa"/>
            <w:tcBorders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</w:tr>
      <w:tr w:rsidR="00704EC8" w:rsidTr="00AE06B4">
        <w:trPr>
          <w:trHeight w:val="34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Муниципальные:</w:t>
            </w:r>
          </w:p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Смета расходов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67 191,00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120 630,00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39 976,00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30 430,00</w:t>
            </w:r>
          </w:p>
        </w:tc>
        <w:tc>
          <w:tcPr>
            <w:tcW w:w="519" w:type="dxa"/>
            <w:tcBorders>
              <w:top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60 793,00</w:t>
            </w:r>
          </w:p>
        </w:tc>
      </w:tr>
      <w:tr w:rsidR="00704EC8" w:rsidTr="00AE06B4">
        <w:trPr>
          <w:trHeight w:val="34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67 191,00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120 630,00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36 976,00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30 430,00</w:t>
            </w:r>
          </w:p>
        </w:tc>
        <w:tc>
          <w:tcPr>
            <w:tcW w:w="5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60 793,00</w:t>
            </w:r>
          </w:p>
        </w:tc>
      </w:tr>
      <w:tr w:rsidR="00704EC8" w:rsidTr="009168CE">
        <w:trPr>
          <w:trHeight w:val="166"/>
        </w:trPr>
        <w:tc>
          <w:tcPr>
            <w:tcW w:w="11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Продолжение Таблица №  2</w:t>
            </w:r>
          </w:p>
        </w:tc>
      </w:tr>
      <w:tr w:rsidR="00704EC8" w:rsidTr="009168CE">
        <w:trPr>
          <w:trHeight w:val="338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Медикаменты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9168CE">
        <w:trPr>
          <w:trHeight w:val="398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9168CE">
        <w:trPr>
          <w:trHeight w:val="34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Муниципальные:</w:t>
            </w:r>
          </w:p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Смета расходов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9168CE">
        <w:trPr>
          <w:trHeight w:val="32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9168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04EC8" w:rsidTr="009168CE">
        <w:trPr>
          <w:trHeight w:val="340"/>
        </w:trPr>
        <w:tc>
          <w:tcPr>
            <w:tcW w:w="9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затрачено средств местного бюджета: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9168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427 020,00</w:t>
            </w:r>
          </w:p>
        </w:tc>
      </w:tr>
    </w:tbl>
    <w:p w:rsidR="00704EC8" w:rsidRDefault="00704EC8" w:rsidP="009F282A">
      <w:pPr>
        <w:rPr>
          <w:b/>
        </w:rPr>
      </w:pPr>
    </w:p>
    <w:p w:rsidR="00704EC8" w:rsidRPr="00F457D3" w:rsidRDefault="00704EC8" w:rsidP="009F282A">
      <w:pPr>
        <w:numPr>
          <w:ilvl w:val="0"/>
          <w:numId w:val="19"/>
        </w:numPr>
        <w:jc w:val="center"/>
        <w:rPr>
          <w:b/>
          <w:i/>
          <w:sz w:val="22"/>
          <w:szCs w:val="22"/>
        </w:rPr>
      </w:pPr>
      <w:r w:rsidRPr="00F457D3">
        <w:rPr>
          <w:b/>
          <w:bCs/>
          <w:i/>
          <w:sz w:val="22"/>
          <w:szCs w:val="22"/>
        </w:rPr>
        <w:t>Внебюджетные источники финансирования</w:t>
      </w:r>
    </w:p>
    <w:tbl>
      <w:tblPr>
        <w:tblpPr w:leftFromText="180" w:rightFromText="180" w:vertAnchor="text" w:horzAnchor="margin" w:tblpXSpec="center" w:tblpY="8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66"/>
        <w:gridCol w:w="993"/>
        <w:gridCol w:w="567"/>
        <w:gridCol w:w="992"/>
        <w:gridCol w:w="567"/>
        <w:gridCol w:w="992"/>
        <w:gridCol w:w="567"/>
        <w:gridCol w:w="1134"/>
        <w:gridCol w:w="567"/>
        <w:gridCol w:w="992"/>
        <w:gridCol w:w="567"/>
        <w:gridCol w:w="993"/>
      </w:tblGrid>
      <w:tr w:rsidR="00704EC8" w:rsidTr="00E90E54">
        <w:trPr>
          <w:trHeight w:val="34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Таблица №  3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Приобретения (с 01.01. 2017г. по 30 декабря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b/>
                  <w:sz w:val="18"/>
                  <w:szCs w:val="18"/>
                </w:rPr>
                <w:t>2017 г</w:t>
              </w:r>
            </w:smartTag>
            <w:r>
              <w:rPr>
                <w:b/>
                <w:sz w:val="18"/>
                <w:szCs w:val="18"/>
              </w:rPr>
              <w:t>.)</w:t>
            </w:r>
          </w:p>
        </w:tc>
      </w:tr>
      <w:tr w:rsidR="00704EC8" w:rsidTr="00E90E54">
        <w:trPr>
          <w:cantSplit/>
          <w:trHeight w:val="485"/>
        </w:trPr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Мебель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Строительные материалы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Уличное оборудование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Хозяйственные принадлежности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Моющие средства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Мягкий инвентарь</w:t>
            </w:r>
          </w:p>
        </w:tc>
      </w:tr>
      <w:tr w:rsidR="00704EC8" w:rsidTr="00E90E54">
        <w:trPr>
          <w:trHeight w:val="267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</w:tr>
      <w:tr w:rsidR="00704EC8" w:rsidTr="00E90E54">
        <w:trPr>
          <w:trHeight w:val="756"/>
        </w:trPr>
        <w:tc>
          <w:tcPr>
            <w:tcW w:w="1558" w:type="dxa"/>
            <w:tcBorders>
              <w:top w:val="nil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средства;</w:t>
            </w:r>
          </w:p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Родительская плата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19 994,00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93 712,00</w:t>
            </w:r>
          </w:p>
        </w:tc>
      </w:tr>
      <w:tr w:rsidR="00704EC8" w:rsidTr="00E90E54">
        <w:trPr>
          <w:trHeight w:val="363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Спонсорские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14 950,00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6 065,00</w:t>
            </w:r>
          </w:p>
        </w:tc>
      </w:tr>
      <w:tr w:rsidR="00704EC8" w:rsidTr="00E90E54">
        <w:trPr>
          <w:trHeight w:val="363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Платная образовательная деятельность</w:t>
            </w: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97 500,00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5 352,00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122 500,00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м. куб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6 416,00</w:t>
            </w:r>
          </w:p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(песок)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15 697,00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20 810,00</w:t>
            </w:r>
          </w:p>
        </w:tc>
      </w:tr>
      <w:tr w:rsidR="00704EC8" w:rsidTr="00E90E54">
        <w:trPr>
          <w:trHeight w:val="351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112 450,00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198 352,00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122 500,00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48 416,00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35 691,00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120 587,00</w:t>
            </w:r>
          </w:p>
        </w:tc>
      </w:tr>
      <w:tr w:rsidR="00704EC8" w:rsidTr="00E90E54">
        <w:trPr>
          <w:trHeight w:val="230"/>
        </w:trPr>
        <w:tc>
          <w:tcPr>
            <w:tcW w:w="110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Продолжение Таблица № 3</w:t>
            </w:r>
          </w:p>
        </w:tc>
      </w:tr>
      <w:tr w:rsidR="00704EC8" w:rsidTr="00E90E54">
        <w:trPr>
          <w:trHeight w:val="550"/>
        </w:trPr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финансирования</w:t>
            </w:r>
          </w:p>
          <w:p w:rsidR="00704EC8" w:rsidRDefault="00704EC8" w:rsidP="00E90E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(денежные средства)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Посуда, кухонный инвентарь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Спортивное оборудование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Оргтехника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Бытовая техника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Игровое, учебно-наглядное пособие</w:t>
            </w:r>
          </w:p>
        </w:tc>
      </w:tr>
      <w:tr w:rsidR="00704EC8" w:rsidTr="00E90E54">
        <w:trPr>
          <w:trHeight w:val="120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тыс. руб.</w:t>
            </w:r>
          </w:p>
        </w:tc>
      </w:tr>
      <w:tr w:rsidR="00704EC8" w:rsidTr="00E90E54">
        <w:trPr>
          <w:trHeight w:val="756"/>
        </w:trPr>
        <w:tc>
          <w:tcPr>
            <w:tcW w:w="155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средства:</w:t>
            </w:r>
          </w:p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Родительская плата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9 790,00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13 990,00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10 380,00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4EC8" w:rsidTr="00E90E54">
        <w:trPr>
          <w:trHeight w:val="255"/>
        </w:trPr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Спонсорские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4 700,00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704EC8" w:rsidTr="00E90E54">
        <w:trPr>
          <w:trHeight w:val="255"/>
        </w:trPr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-Платная образовательная деятельность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37  085,00</w:t>
            </w:r>
          </w:p>
        </w:tc>
      </w:tr>
      <w:tr w:rsidR="00704EC8" w:rsidTr="00E90E54">
        <w:trPr>
          <w:trHeight w:val="363"/>
        </w:trPr>
        <w:tc>
          <w:tcPr>
            <w:tcW w:w="1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Грант</w:t>
            </w:r>
          </w:p>
        </w:tc>
        <w:tc>
          <w:tcPr>
            <w:tcW w:w="566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500 000,00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4EC8" w:rsidTr="00E90E54">
        <w:trPr>
          <w:trHeight w:val="34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9 790,00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500 000,00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13 990,00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15 080,00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04EC8" w:rsidRDefault="00704EC8" w:rsidP="00E90E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37 085,00</w:t>
            </w:r>
          </w:p>
        </w:tc>
      </w:tr>
      <w:tr w:rsidR="00704EC8" w:rsidTr="00E90E54">
        <w:trPr>
          <w:trHeight w:val="34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затрачено средств по внебюджетным источникам: </w:t>
            </w:r>
          </w:p>
          <w:p w:rsidR="00704EC8" w:rsidRDefault="00704EC8" w:rsidP="00E90E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1 380 941,00</w:t>
            </w:r>
          </w:p>
        </w:tc>
      </w:tr>
      <w:tr w:rsidR="00704EC8" w:rsidTr="00E90E54">
        <w:trPr>
          <w:trHeight w:val="34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Родительская плата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549 866,00</w:t>
            </w:r>
          </w:p>
        </w:tc>
      </w:tr>
      <w:tr w:rsidR="00704EC8" w:rsidTr="00E90E54">
        <w:trPr>
          <w:trHeight w:val="34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Спонсорские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25 715,00</w:t>
            </w:r>
          </w:p>
        </w:tc>
      </w:tr>
      <w:tr w:rsidR="00704EC8" w:rsidTr="00E90E54">
        <w:trPr>
          <w:trHeight w:val="34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-Платная образовательная деятельность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305 360,00</w:t>
            </w:r>
          </w:p>
        </w:tc>
      </w:tr>
      <w:tr w:rsidR="00704EC8" w:rsidTr="00E90E54">
        <w:trPr>
          <w:trHeight w:val="340"/>
        </w:trPr>
        <w:tc>
          <w:tcPr>
            <w:tcW w:w="9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Грант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04EC8" w:rsidRDefault="00704EC8" w:rsidP="00E90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</w:tr>
    </w:tbl>
    <w:p w:rsidR="00704EC8" w:rsidRPr="002033AC" w:rsidRDefault="00704EC8" w:rsidP="003E35DD">
      <w:pPr>
        <w:shd w:val="clear" w:color="auto" w:fill="FFFFFF"/>
        <w:jc w:val="both"/>
        <w:rPr>
          <w:rFonts w:eastAsia="Times New Roman"/>
          <w:color w:val="FF0000"/>
          <w:sz w:val="22"/>
          <w:szCs w:val="22"/>
        </w:rPr>
      </w:pPr>
    </w:p>
    <w:p w:rsidR="00704EC8" w:rsidRPr="009168CE" w:rsidRDefault="00704EC8" w:rsidP="009168CE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       </w:t>
      </w:r>
      <w:r w:rsidRPr="00B733A5">
        <w:rPr>
          <w:b/>
          <w:sz w:val="22"/>
          <w:szCs w:val="22"/>
        </w:rPr>
        <w:t xml:space="preserve">Выступила </w:t>
      </w:r>
      <w:proofErr w:type="spellStart"/>
      <w:r w:rsidRPr="00B733A5">
        <w:rPr>
          <w:sz w:val="22"/>
          <w:szCs w:val="22"/>
        </w:rPr>
        <w:t>Вахренева</w:t>
      </w:r>
      <w:proofErr w:type="spellEnd"/>
      <w:r w:rsidRPr="00B733A5">
        <w:rPr>
          <w:sz w:val="22"/>
          <w:szCs w:val="22"/>
        </w:rPr>
        <w:t xml:space="preserve"> Н.М. Она </w:t>
      </w:r>
      <w:proofErr w:type="gramStart"/>
      <w:r w:rsidRPr="00B733A5">
        <w:rPr>
          <w:sz w:val="22"/>
          <w:szCs w:val="22"/>
        </w:rPr>
        <w:t>предложила  п</w:t>
      </w:r>
      <w:r w:rsidRPr="00B733A5">
        <w:rPr>
          <w:rFonts w:eastAsia="Times New Roman"/>
          <w:bCs/>
          <w:color w:val="000000"/>
          <w:sz w:val="22"/>
          <w:szCs w:val="22"/>
          <w:lang w:eastAsia="ru-RU"/>
        </w:rPr>
        <w:t>родолжить</w:t>
      </w:r>
      <w:proofErr w:type="gramEnd"/>
      <w:r w:rsidRPr="00B733A5">
        <w:rPr>
          <w:rFonts w:eastAsia="Times New Roman"/>
          <w:bCs/>
          <w:color w:val="000000"/>
          <w:sz w:val="22"/>
          <w:szCs w:val="22"/>
          <w:lang w:eastAsia="ru-RU"/>
        </w:rPr>
        <w:t xml:space="preserve"> работу по </w:t>
      </w:r>
      <w:r w:rsidRPr="00B733A5">
        <w:rPr>
          <w:sz w:val="22"/>
          <w:szCs w:val="22"/>
        </w:rPr>
        <w:t>укреплению материально-технической базы МАДОУ «Синеглазка» в 2018 году.</w:t>
      </w:r>
    </w:p>
    <w:p w:rsidR="00704EC8" w:rsidRDefault="00704EC8" w:rsidP="00444B2F">
      <w:pPr>
        <w:tabs>
          <w:tab w:val="center" w:pos="4677"/>
        </w:tabs>
        <w:rPr>
          <w:b/>
          <w:sz w:val="22"/>
          <w:szCs w:val="22"/>
        </w:rPr>
      </w:pPr>
    </w:p>
    <w:p w:rsidR="00704EC8" w:rsidRPr="005C2D79" w:rsidRDefault="00704EC8" w:rsidP="00444B2F">
      <w:pPr>
        <w:tabs>
          <w:tab w:val="center" w:pos="4677"/>
        </w:tabs>
        <w:rPr>
          <w:b/>
          <w:sz w:val="22"/>
          <w:szCs w:val="22"/>
        </w:rPr>
      </w:pPr>
    </w:p>
    <w:p w:rsidR="00704EC8" w:rsidRPr="005C2D79" w:rsidRDefault="00704EC8" w:rsidP="00444B2F">
      <w:pPr>
        <w:tabs>
          <w:tab w:val="center" w:pos="4677"/>
        </w:tabs>
        <w:rPr>
          <w:b/>
          <w:sz w:val="22"/>
          <w:szCs w:val="22"/>
        </w:rPr>
      </w:pPr>
      <w:r w:rsidRPr="005C2D79">
        <w:rPr>
          <w:b/>
          <w:sz w:val="22"/>
          <w:szCs w:val="22"/>
        </w:rPr>
        <w:t>РЕШЕНИЕ:</w:t>
      </w:r>
      <w:r w:rsidRPr="005C2D79">
        <w:rPr>
          <w:b/>
          <w:sz w:val="22"/>
          <w:szCs w:val="22"/>
        </w:rPr>
        <w:tab/>
      </w:r>
    </w:p>
    <w:p w:rsidR="00704EC8" w:rsidRPr="005C2D79" w:rsidRDefault="00704EC8" w:rsidP="00444B2F">
      <w:pPr>
        <w:rPr>
          <w:b/>
          <w:sz w:val="22"/>
          <w:szCs w:val="22"/>
        </w:rPr>
      </w:pPr>
    </w:p>
    <w:p w:rsidR="00704EC8" w:rsidRPr="005C2D79" w:rsidRDefault="00704EC8" w:rsidP="006E5839">
      <w:pPr>
        <w:pStyle w:val="a3"/>
        <w:numPr>
          <w:ilvl w:val="0"/>
          <w:numId w:val="3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bookmarkStart w:id="0" w:name="_GoBack"/>
      <w:bookmarkEnd w:id="0"/>
      <w:r w:rsidRPr="005C2D79">
        <w:rPr>
          <w:rFonts w:eastAsia="Times New Roman"/>
          <w:bCs/>
          <w:color w:val="000000"/>
          <w:sz w:val="22"/>
          <w:szCs w:val="22"/>
          <w:lang w:eastAsia="ru-RU"/>
        </w:rPr>
        <w:t xml:space="preserve">Продолжить работу по </w:t>
      </w:r>
      <w:r w:rsidRPr="005C2D79">
        <w:rPr>
          <w:sz w:val="22"/>
          <w:szCs w:val="22"/>
        </w:rPr>
        <w:t xml:space="preserve">укреплению материально-технической базы МАДОУ «Синеглазка» </w:t>
      </w:r>
      <w:r>
        <w:rPr>
          <w:sz w:val="22"/>
          <w:szCs w:val="22"/>
        </w:rPr>
        <w:t>в 2018</w:t>
      </w:r>
      <w:r w:rsidRPr="005C2D79">
        <w:rPr>
          <w:sz w:val="22"/>
          <w:szCs w:val="22"/>
        </w:rPr>
        <w:t xml:space="preserve"> году.</w:t>
      </w:r>
    </w:p>
    <w:p w:rsidR="00704EC8" w:rsidRPr="005C2D79" w:rsidRDefault="00704EC8" w:rsidP="00444B2F">
      <w:pPr>
        <w:pStyle w:val="a3"/>
        <w:ind w:left="360"/>
        <w:jc w:val="both"/>
        <w:rPr>
          <w:sz w:val="22"/>
          <w:szCs w:val="22"/>
        </w:rPr>
      </w:pPr>
    </w:p>
    <w:p w:rsidR="00704EC8" w:rsidRPr="005C2D79" w:rsidRDefault="00704EC8" w:rsidP="00444B2F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704EC8" w:rsidRPr="005C2D79" w:rsidRDefault="00704EC8" w:rsidP="00444B2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Председатель</w:t>
      </w:r>
      <w:r w:rsidRPr="005C2D79">
        <w:rPr>
          <w:b/>
          <w:bCs/>
          <w:sz w:val="22"/>
          <w:szCs w:val="22"/>
        </w:rPr>
        <w:t>:</w:t>
      </w:r>
      <w:r w:rsidRPr="005C2D79">
        <w:rPr>
          <w:sz w:val="22"/>
          <w:szCs w:val="22"/>
        </w:rPr>
        <w:t xml:space="preserve">                                                 </w:t>
      </w:r>
      <w:proofErr w:type="spellStart"/>
      <w:r w:rsidRPr="005C2D79">
        <w:rPr>
          <w:sz w:val="22"/>
          <w:szCs w:val="22"/>
        </w:rPr>
        <w:t>Л.Ф.Кушнарева</w:t>
      </w:r>
      <w:proofErr w:type="spellEnd"/>
    </w:p>
    <w:p w:rsidR="00704EC8" w:rsidRPr="005C2D79" w:rsidRDefault="00704EC8" w:rsidP="00444B2F">
      <w:pPr>
        <w:ind w:firstLine="540"/>
        <w:jc w:val="both"/>
        <w:rPr>
          <w:sz w:val="22"/>
          <w:szCs w:val="22"/>
        </w:rPr>
      </w:pPr>
    </w:p>
    <w:p w:rsidR="00704EC8" w:rsidRPr="005C2D79" w:rsidRDefault="00704EC8" w:rsidP="00444B2F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04EC8" w:rsidRPr="005C2D79" w:rsidRDefault="00704EC8" w:rsidP="00244F65">
      <w:pPr>
        <w:jc w:val="both"/>
        <w:rPr>
          <w:sz w:val="22"/>
          <w:szCs w:val="22"/>
        </w:rPr>
      </w:pPr>
      <w:r w:rsidRPr="004F5117">
        <w:tab/>
      </w:r>
      <w:r w:rsidRPr="004F5117">
        <w:tab/>
      </w:r>
    </w:p>
    <w:sectPr w:rsidR="00704EC8" w:rsidRPr="005C2D79" w:rsidSect="00AE06B4">
      <w:pgSz w:w="11906" w:h="16838"/>
      <w:pgMar w:top="567" w:right="851" w:bottom="29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302"/>
    <w:multiLevelType w:val="hybridMultilevel"/>
    <w:tmpl w:val="8910A5BE"/>
    <w:lvl w:ilvl="0" w:tplc="702499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F44EF6"/>
    <w:multiLevelType w:val="hybridMultilevel"/>
    <w:tmpl w:val="020CCE7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6F6D07"/>
    <w:multiLevelType w:val="hybridMultilevel"/>
    <w:tmpl w:val="E4CC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57A0F"/>
    <w:multiLevelType w:val="hybridMultilevel"/>
    <w:tmpl w:val="E9B6764C"/>
    <w:lvl w:ilvl="0" w:tplc="66622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483684"/>
    <w:multiLevelType w:val="hybridMultilevel"/>
    <w:tmpl w:val="C81A3858"/>
    <w:lvl w:ilvl="0" w:tplc="145EA49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245F0321"/>
    <w:multiLevelType w:val="hybridMultilevel"/>
    <w:tmpl w:val="2EE6A018"/>
    <w:lvl w:ilvl="0" w:tplc="361AEEE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27007470"/>
    <w:multiLevelType w:val="hybridMultilevel"/>
    <w:tmpl w:val="77465E6A"/>
    <w:lvl w:ilvl="0" w:tplc="6662273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D653A34"/>
    <w:multiLevelType w:val="multilevel"/>
    <w:tmpl w:val="C542FE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34962228"/>
    <w:multiLevelType w:val="hybridMultilevel"/>
    <w:tmpl w:val="45846A8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1B2F9C"/>
    <w:multiLevelType w:val="hybridMultilevel"/>
    <w:tmpl w:val="84A89E7C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145B2"/>
    <w:multiLevelType w:val="hybridMultilevel"/>
    <w:tmpl w:val="C5FE52DC"/>
    <w:lvl w:ilvl="0" w:tplc="42FE7790">
      <w:start w:val="1"/>
      <w:numFmt w:val="decimal"/>
      <w:lvlText w:val="%1."/>
      <w:lvlJc w:val="left"/>
      <w:pPr>
        <w:ind w:left="21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5D4903FF"/>
    <w:multiLevelType w:val="hybridMultilevel"/>
    <w:tmpl w:val="4FEEC22E"/>
    <w:lvl w:ilvl="0" w:tplc="B200534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43429"/>
    <w:multiLevelType w:val="multilevel"/>
    <w:tmpl w:val="838AE2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62D54F2D"/>
    <w:multiLevelType w:val="hybridMultilevel"/>
    <w:tmpl w:val="F836F3B8"/>
    <w:lvl w:ilvl="0" w:tplc="2D325262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1E77"/>
    <w:multiLevelType w:val="hybridMultilevel"/>
    <w:tmpl w:val="916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080C32"/>
    <w:multiLevelType w:val="multilevel"/>
    <w:tmpl w:val="1DEEA6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75435738"/>
    <w:multiLevelType w:val="hybridMultilevel"/>
    <w:tmpl w:val="A6E40D1A"/>
    <w:lvl w:ilvl="0" w:tplc="2FE252C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C86DC1"/>
    <w:multiLevelType w:val="hybridMultilevel"/>
    <w:tmpl w:val="B2921C94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2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A8"/>
    <w:rsid w:val="00001B0C"/>
    <w:rsid w:val="00010670"/>
    <w:rsid w:val="00031D9B"/>
    <w:rsid w:val="00034AF7"/>
    <w:rsid w:val="00037805"/>
    <w:rsid w:val="000B2BF7"/>
    <w:rsid w:val="00117660"/>
    <w:rsid w:val="001236AF"/>
    <w:rsid w:val="00167B27"/>
    <w:rsid w:val="00192D36"/>
    <w:rsid w:val="001A0F89"/>
    <w:rsid w:val="001A10DF"/>
    <w:rsid w:val="001A7541"/>
    <w:rsid w:val="001C1962"/>
    <w:rsid w:val="001F5D98"/>
    <w:rsid w:val="002033AC"/>
    <w:rsid w:val="00205973"/>
    <w:rsid w:val="0022273B"/>
    <w:rsid w:val="00237CA8"/>
    <w:rsid w:val="00244F65"/>
    <w:rsid w:val="002C1D27"/>
    <w:rsid w:val="002F3D56"/>
    <w:rsid w:val="0033186A"/>
    <w:rsid w:val="00334602"/>
    <w:rsid w:val="00360772"/>
    <w:rsid w:val="00390B46"/>
    <w:rsid w:val="00391E7B"/>
    <w:rsid w:val="003C0DA6"/>
    <w:rsid w:val="003E35DD"/>
    <w:rsid w:val="00426B5C"/>
    <w:rsid w:val="00427C22"/>
    <w:rsid w:val="00440452"/>
    <w:rsid w:val="00444B2F"/>
    <w:rsid w:val="00450BD4"/>
    <w:rsid w:val="00456B32"/>
    <w:rsid w:val="0046778E"/>
    <w:rsid w:val="00472169"/>
    <w:rsid w:val="00486E14"/>
    <w:rsid w:val="004C0DC7"/>
    <w:rsid w:val="004F31F3"/>
    <w:rsid w:val="004F5117"/>
    <w:rsid w:val="00504283"/>
    <w:rsid w:val="0051199B"/>
    <w:rsid w:val="00514B38"/>
    <w:rsid w:val="00517ADA"/>
    <w:rsid w:val="00525F84"/>
    <w:rsid w:val="005415ED"/>
    <w:rsid w:val="00566C55"/>
    <w:rsid w:val="0059406D"/>
    <w:rsid w:val="005C2D79"/>
    <w:rsid w:val="005D5C9A"/>
    <w:rsid w:val="005F4CB5"/>
    <w:rsid w:val="00613272"/>
    <w:rsid w:val="00635CC5"/>
    <w:rsid w:val="00637318"/>
    <w:rsid w:val="00640E81"/>
    <w:rsid w:val="00642B68"/>
    <w:rsid w:val="006551C7"/>
    <w:rsid w:val="00684301"/>
    <w:rsid w:val="00695612"/>
    <w:rsid w:val="006A6A31"/>
    <w:rsid w:val="006C14CB"/>
    <w:rsid w:val="006E5839"/>
    <w:rsid w:val="00704EC8"/>
    <w:rsid w:val="0074078F"/>
    <w:rsid w:val="007746D2"/>
    <w:rsid w:val="007A40DF"/>
    <w:rsid w:val="007E3CC2"/>
    <w:rsid w:val="007E71EA"/>
    <w:rsid w:val="00801321"/>
    <w:rsid w:val="00860F05"/>
    <w:rsid w:val="00885A55"/>
    <w:rsid w:val="008D5CC2"/>
    <w:rsid w:val="008E55CA"/>
    <w:rsid w:val="009168CE"/>
    <w:rsid w:val="009513CA"/>
    <w:rsid w:val="009659F2"/>
    <w:rsid w:val="009872B6"/>
    <w:rsid w:val="00987882"/>
    <w:rsid w:val="00990026"/>
    <w:rsid w:val="009F282A"/>
    <w:rsid w:val="00A06A9C"/>
    <w:rsid w:val="00A149B4"/>
    <w:rsid w:val="00A1629B"/>
    <w:rsid w:val="00A220F6"/>
    <w:rsid w:val="00A30DE5"/>
    <w:rsid w:val="00A576B0"/>
    <w:rsid w:val="00A843D7"/>
    <w:rsid w:val="00AB63C7"/>
    <w:rsid w:val="00AE06B4"/>
    <w:rsid w:val="00B073C8"/>
    <w:rsid w:val="00B077D2"/>
    <w:rsid w:val="00B21352"/>
    <w:rsid w:val="00B4167C"/>
    <w:rsid w:val="00B578F3"/>
    <w:rsid w:val="00B733A5"/>
    <w:rsid w:val="00B84D1A"/>
    <w:rsid w:val="00BC0A61"/>
    <w:rsid w:val="00BD7346"/>
    <w:rsid w:val="00BD7C14"/>
    <w:rsid w:val="00C138CA"/>
    <w:rsid w:val="00C14608"/>
    <w:rsid w:val="00C2242D"/>
    <w:rsid w:val="00C41A65"/>
    <w:rsid w:val="00C54F43"/>
    <w:rsid w:val="00C92A50"/>
    <w:rsid w:val="00CE1884"/>
    <w:rsid w:val="00D16F23"/>
    <w:rsid w:val="00D245D2"/>
    <w:rsid w:val="00D37309"/>
    <w:rsid w:val="00D72C44"/>
    <w:rsid w:val="00DA55D3"/>
    <w:rsid w:val="00DB2105"/>
    <w:rsid w:val="00DC6402"/>
    <w:rsid w:val="00DC7696"/>
    <w:rsid w:val="00E05B3A"/>
    <w:rsid w:val="00E325F1"/>
    <w:rsid w:val="00E35DAF"/>
    <w:rsid w:val="00E42034"/>
    <w:rsid w:val="00E458C9"/>
    <w:rsid w:val="00E725F0"/>
    <w:rsid w:val="00E75011"/>
    <w:rsid w:val="00E90E54"/>
    <w:rsid w:val="00E97C69"/>
    <w:rsid w:val="00EA7C0B"/>
    <w:rsid w:val="00EB7104"/>
    <w:rsid w:val="00ED3C25"/>
    <w:rsid w:val="00EE6FC8"/>
    <w:rsid w:val="00EF4A6C"/>
    <w:rsid w:val="00F10197"/>
    <w:rsid w:val="00F457D3"/>
    <w:rsid w:val="00F642A8"/>
    <w:rsid w:val="00FB1F86"/>
    <w:rsid w:val="00FB5A29"/>
    <w:rsid w:val="00FC6A90"/>
    <w:rsid w:val="00FE76BC"/>
    <w:rsid w:val="00FF3B42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3AA52B-11D3-4CD6-8C33-EF602200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50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A5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9002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990026"/>
    <w:rPr>
      <w:rFonts w:cs="Times New Roman"/>
    </w:rPr>
  </w:style>
  <w:style w:type="paragraph" w:styleId="a5">
    <w:name w:val="No Spacing"/>
    <w:link w:val="a6"/>
    <w:uiPriority w:val="99"/>
    <w:qFormat/>
    <w:rsid w:val="00E725F0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B84D1A"/>
    <w:rPr>
      <w:rFonts w:ascii="Times New Roman" w:hAnsi="Times New Roman"/>
      <w:sz w:val="22"/>
      <w:lang w:eastAsia="ru-RU"/>
    </w:rPr>
  </w:style>
  <w:style w:type="character" w:styleId="a7">
    <w:name w:val="Hyperlink"/>
    <w:uiPriority w:val="99"/>
    <w:semiHidden/>
    <w:rsid w:val="000B2BF7"/>
    <w:rPr>
      <w:rFonts w:ascii="Times New Roman" w:hAnsi="Times New Roman" w:cs="Times New Roman"/>
      <w:i/>
      <w:color w:val="0000FF"/>
      <w:sz w:val="24"/>
      <w:szCs w:val="24"/>
      <w:u w:val="single"/>
      <w:lang w:val="en-US" w:eastAsia="en-US" w:bidi="ar-SA"/>
    </w:rPr>
  </w:style>
  <w:style w:type="character" w:customStyle="1" w:styleId="5">
    <w:name w:val="Основной текст (5)_"/>
    <w:link w:val="50"/>
    <w:uiPriority w:val="99"/>
    <w:locked/>
    <w:rsid w:val="000B2BF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B2BF7"/>
    <w:pPr>
      <w:widowControl w:val="0"/>
      <w:shd w:val="clear" w:color="auto" w:fill="FFFFFF"/>
      <w:spacing w:after="720" w:line="230" w:lineRule="exact"/>
    </w:pPr>
    <w:rPr>
      <w:rFonts w:ascii="Arial" w:eastAsia="Calibri" w:hAnsi="Arial" w:cs="Arial"/>
      <w:b/>
      <w:bCs/>
      <w:sz w:val="19"/>
      <w:szCs w:val="19"/>
      <w:lang w:eastAsia="en-US"/>
    </w:rPr>
  </w:style>
  <w:style w:type="paragraph" w:styleId="a8">
    <w:name w:val="Body Text Indent"/>
    <w:basedOn w:val="a"/>
    <w:link w:val="a9"/>
    <w:uiPriority w:val="99"/>
    <w:semiHidden/>
    <w:rsid w:val="001C196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C196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1C196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submenu-table">
    <w:name w:val="submenu-table"/>
    <w:uiPriority w:val="99"/>
    <w:rsid w:val="001C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dcterms:created xsi:type="dcterms:W3CDTF">2015-12-23T13:10:00Z</dcterms:created>
  <dcterms:modified xsi:type="dcterms:W3CDTF">2018-02-27T07:58:00Z</dcterms:modified>
</cp:coreProperties>
</file>