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D0" w:rsidRPr="00E958EA" w:rsidRDefault="003E4AD0" w:rsidP="003E4AD0">
      <w:pPr>
        <w:ind w:firstLine="567"/>
        <w:jc w:val="center"/>
        <w:rPr>
          <w:rFonts w:eastAsiaTheme="minorHAnsi"/>
          <w:b/>
          <w:sz w:val="22"/>
          <w:szCs w:val="22"/>
          <w:lang w:eastAsia="en-US"/>
        </w:rPr>
      </w:pPr>
      <w:r w:rsidRPr="00E958EA">
        <w:rPr>
          <w:b/>
          <w:caps/>
          <w:sz w:val="22"/>
          <w:szCs w:val="22"/>
        </w:rPr>
        <w:t xml:space="preserve">ЗАСЕДАНИЕ УПРАВЛЯЮЩЕГО СОВЕТА </w:t>
      </w:r>
      <w:r w:rsidRPr="00E958EA">
        <w:rPr>
          <w:b/>
          <w:sz w:val="22"/>
          <w:szCs w:val="22"/>
        </w:rPr>
        <w:t>МУНИЦИПАЛЬНОГО АВТОНОМНОГО ДОШКОЛЬНОЕ ОБ</w:t>
      </w:r>
      <w:r w:rsidR="000F35EE" w:rsidRPr="00E958EA">
        <w:rPr>
          <w:b/>
          <w:sz w:val="22"/>
          <w:szCs w:val="22"/>
        </w:rPr>
        <w:t xml:space="preserve">РАЗОВАТЕЛЬНОЕ УЧРЕЖДЕНИЕ </w:t>
      </w:r>
      <w:r w:rsidRPr="00E958EA">
        <w:rPr>
          <w:b/>
          <w:sz w:val="22"/>
          <w:szCs w:val="22"/>
        </w:rPr>
        <w:t>«СИНЕГЛАЗКА» МУНИЦИПАЛЬНОГО ОБРАЗОВАНИЯ ГОРОД НОЯБРЬСК</w:t>
      </w:r>
    </w:p>
    <w:p w:rsidR="003E4AD0" w:rsidRPr="00E958EA" w:rsidRDefault="003E4AD0" w:rsidP="003E4AD0">
      <w:pPr>
        <w:ind w:firstLine="567"/>
        <w:jc w:val="center"/>
        <w:rPr>
          <w:b/>
          <w:caps/>
          <w:sz w:val="22"/>
          <w:szCs w:val="22"/>
        </w:rPr>
      </w:pPr>
    </w:p>
    <w:p w:rsidR="003E4AD0" w:rsidRPr="00E958EA" w:rsidRDefault="00CD23B9" w:rsidP="003E4AD0">
      <w:pPr>
        <w:ind w:firstLine="567"/>
        <w:jc w:val="center"/>
        <w:rPr>
          <w:b/>
          <w:caps/>
          <w:sz w:val="22"/>
          <w:szCs w:val="22"/>
        </w:rPr>
      </w:pPr>
      <w:r w:rsidRPr="00E958EA">
        <w:rPr>
          <w:b/>
          <w:caps/>
          <w:sz w:val="22"/>
          <w:szCs w:val="22"/>
        </w:rPr>
        <w:t>Протокол №1</w:t>
      </w:r>
    </w:p>
    <w:p w:rsidR="003E4AD0" w:rsidRPr="00E958EA" w:rsidRDefault="002F6920" w:rsidP="002F6920">
      <w:pPr>
        <w:rPr>
          <w:b/>
          <w:sz w:val="22"/>
          <w:szCs w:val="22"/>
        </w:rPr>
      </w:pPr>
      <w:r w:rsidRPr="00E958EA">
        <w:rPr>
          <w:b/>
          <w:sz w:val="22"/>
          <w:szCs w:val="22"/>
        </w:rPr>
        <w:t xml:space="preserve">       </w:t>
      </w:r>
      <w:r w:rsidR="00052C03" w:rsidRPr="00E958EA">
        <w:rPr>
          <w:b/>
          <w:sz w:val="22"/>
          <w:szCs w:val="22"/>
        </w:rPr>
        <w:t xml:space="preserve">Дата: </w:t>
      </w:r>
      <w:r w:rsidR="00EA5669">
        <w:rPr>
          <w:b/>
          <w:sz w:val="22"/>
          <w:szCs w:val="22"/>
        </w:rPr>
        <w:t>30</w:t>
      </w:r>
      <w:r w:rsidR="00C43A7D" w:rsidRPr="00E958EA">
        <w:rPr>
          <w:b/>
          <w:sz w:val="22"/>
          <w:szCs w:val="22"/>
        </w:rPr>
        <w:t>.08</w:t>
      </w:r>
      <w:r w:rsidR="00EA5669">
        <w:rPr>
          <w:b/>
          <w:sz w:val="22"/>
          <w:szCs w:val="22"/>
        </w:rPr>
        <w:t>.2017</w:t>
      </w:r>
      <w:r w:rsidR="00F55C4A" w:rsidRPr="00E958EA">
        <w:rPr>
          <w:b/>
          <w:sz w:val="22"/>
          <w:szCs w:val="22"/>
        </w:rPr>
        <w:t>г.</w:t>
      </w:r>
    </w:p>
    <w:p w:rsidR="003E4AD0" w:rsidRPr="00E958EA" w:rsidRDefault="002F6920" w:rsidP="002F6920">
      <w:pPr>
        <w:jc w:val="both"/>
        <w:rPr>
          <w:b/>
          <w:sz w:val="22"/>
          <w:szCs w:val="22"/>
        </w:rPr>
      </w:pPr>
      <w:r w:rsidRPr="00E958EA">
        <w:rPr>
          <w:b/>
          <w:sz w:val="22"/>
          <w:szCs w:val="22"/>
        </w:rPr>
        <w:t xml:space="preserve">       </w:t>
      </w:r>
      <w:r w:rsidR="003E4AD0" w:rsidRPr="00E958EA">
        <w:rPr>
          <w:b/>
          <w:sz w:val="22"/>
          <w:szCs w:val="22"/>
        </w:rPr>
        <w:t>Количество членов</w:t>
      </w:r>
      <w:r w:rsidR="00FF13A9" w:rsidRPr="00E958EA">
        <w:rPr>
          <w:b/>
          <w:sz w:val="22"/>
          <w:szCs w:val="22"/>
        </w:rPr>
        <w:t xml:space="preserve"> Управляющего совета</w:t>
      </w:r>
      <w:r w:rsidR="003E4AD0" w:rsidRPr="00E958EA">
        <w:rPr>
          <w:b/>
          <w:sz w:val="22"/>
          <w:szCs w:val="22"/>
        </w:rPr>
        <w:t xml:space="preserve">: </w:t>
      </w:r>
      <w:r w:rsidR="008C1F0B" w:rsidRPr="00E958EA">
        <w:rPr>
          <w:sz w:val="22"/>
          <w:szCs w:val="22"/>
        </w:rPr>
        <w:t>11</w:t>
      </w:r>
    </w:p>
    <w:p w:rsidR="00FC3D75" w:rsidRPr="00E958EA" w:rsidRDefault="002F6920" w:rsidP="002F6920">
      <w:pPr>
        <w:jc w:val="both"/>
        <w:rPr>
          <w:sz w:val="22"/>
          <w:szCs w:val="22"/>
        </w:rPr>
      </w:pPr>
      <w:r w:rsidRPr="00E958EA">
        <w:rPr>
          <w:b/>
          <w:sz w:val="22"/>
          <w:szCs w:val="22"/>
        </w:rPr>
        <w:t xml:space="preserve">       </w:t>
      </w:r>
      <w:r w:rsidR="003E4AD0" w:rsidRPr="00E958EA">
        <w:rPr>
          <w:b/>
          <w:sz w:val="22"/>
          <w:szCs w:val="22"/>
        </w:rPr>
        <w:t>Присутствовали:</w:t>
      </w:r>
      <w:r w:rsidR="003E4AD0" w:rsidRPr="00E958EA">
        <w:rPr>
          <w:sz w:val="22"/>
          <w:szCs w:val="22"/>
        </w:rPr>
        <w:t xml:space="preserve"> </w:t>
      </w:r>
      <w:r w:rsidR="00574672" w:rsidRPr="00167B27">
        <w:rPr>
          <w:sz w:val="22"/>
          <w:szCs w:val="22"/>
        </w:rPr>
        <w:t xml:space="preserve">Баранова Наталья Николаевна, Босякова Светлана Николаевна, Кушнарева Людмила </w:t>
      </w:r>
      <w:proofErr w:type="spellStart"/>
      <w:r w:rsidR="00574672" w:rsidRPr="00167B27">
        <w:rPr>
          <w:sz w:val="22"/>
          <w:szCs w:val="22"/>
        </w:rPr>
        <w:t>Францевна</w:t>
      </w:r>
      <w:proofErr w:type="spellEnd"/>
      <w:r w:rsidR="00574672" w:rsidRPr="00167B27">
        <w:rPr>
          <w:sz w:val="22"/>
          <w:szCs w:val="22"/>
        </w:rPr>
        <w:t xml:space="preserve">, </w:t>
      </w:r>
      <w:proofErr w:type="spellStart"/>
      <w:r w:rsidR="00574672" w:rsidRPr="00167B27">
        <w:rPr>
          <w:sz w:val="22"/>
          <w:szCs w:val="22"/>
        </w:rPr>
        <w:t>Вахренева</w:t>
      </w:r>
      <w:proofErr w:type="spellEnd"/>
      <w:r w:rsidR="00574672" w:rsidRPr="00167B27">
        <w:rPr>
          <w:sz w:val="22"/>
          <w:szCs w:val="22"/>
        </w:rPr>
        <w:t xml:space="preserve"> Надежда Михайловна, </w:t>
      </w:r>
      <w:proofErr w:type="spellStart"/>
      <w:r w:rsidR="00574672" w:rsidRPr="00167B27">
        <w:rPr>
          <w:sz w:val="22"/>
          <w:szCs w:val="22"/>
        </w:rPr>
        <w:t>Давлетбаева</w:t>
      </w:r>
      <w:proofErr w:type="spellEnd"/>
      <w:r w:rsidR="00574672" w:rsidRPr="00167B27">
        <w:rPr>
          <w:sz w:val="22"/>
          <w:szCs w:val="22"/>
        </w:rPr>
        <w:t xml:space="preserve"> Татьяна Евгеньевна, </w:t>
      </w:r>
      <w:proofErr w:type="spellStart"/>
      <w:r w:rsidR="00574672" w:rsidRPr="00167B27">
        <w:rPr>
          <w:sz w:val="22"/>
          <w:szCs w:val="22"/>
        </w:rPr>
        <w:t>Кистол</w:t>
      </w:r>
      <w:proofErr w:type="spellEnd"/>
      <w:r w:rsidR="00574672" w:rsidRPr="00167B27">
        <w:rPr>
          <w:sz w:val="22"/>
          <w:szCs w:val="22"/>
        </w:rPr>
        <w:t xml:space="preserve"> Татьяна Анатольевна, Тетерина Екатерина Александровна, Ткаченко Юлия Алексеевна, Дорофеева Татьяна Геннадьевна, Матчина Алла Николаев</w:t>
      </w:r>
      <w:r w:rsidR="00574672">
        <w:rPr>
          <w:sz w:val="22"/>
          <w:szCs w:val="22"/>
        </w:rPr>
        <w:t xml:space="preserve">на, </w:t>
      </w:r>
      <w:proofErr w:type="spellStart"/>
      <w:r w:rsidR="00574672">
        <w:rPr>
          <w:sz w:val="22"/>
          <w:szCs w:val="22"/>
        </w:rPr>
        <w:t>Велижанин</w:t>
      </w:r>
      <w:proofErr w:type="spellEnd"/>
      <w:r w:rsidR="00574672">
        <w:rPr>
          <w:sz w:val="22"/>
          <w:szCs w:val="22"/>
        </w:rPr>
        <w:t xml:space="preserve"> Олег Вячеславович.</w:t>
      </w:r>
    </w:p>
    <w:p w:rsidR="003E4AD0" w:rsidRPr="00E958EA" w:rsidRDefault="002F6920" w:rsidP="002F6920">
      <w:pPr>
        <w:jc w:val="both"/>
        <w:rPr>
          <w:sz w:val="22"/>
          <w:szCs w:val="22"/>
        </w:rPr>
      </w:pPr>
      <w:r w:rsidRPr="00E958EA">
        <w:rPr>
          <w:b/>
          <w:sz w:val="22"/>
          <w:szCs w:val="22"/>
        </w:rPr>
        <w:t xml:space="preserve">       </w:t>
      </w:r>
      <w:r w:rsidR="003E4AD0" w:rsidRPr="00E958EA">
        <w:rPr>
          <w:b/>
          <w:sz w:val="22"/>
          <w:szCs w:val="22"/>
        </w:rPr>
        <w:t xml:space="preserve">Отсутствовали: </w:t>
      </w:r>
      <w:r w:rsidR="007D172C" w:rsidRPr="00E958EA">
        <w:rPr>
          <w:b/>
          <w:sz w:val="22"/>
          <w:szCs w:val="22"/>
        </w:rPr>
        <w:t>нет</w:t>
      </w:r>
    </w:p>
    <w:p w:rsidR="003E4AD0" w:rsidRPr="00E958EA" w:rsidRDefault="002F6920" w:rsidP="002F6920">
      <w:pPr>
        <w:jc w:val="both"/>
        <w:rPr>
          <w:sz w:val="22"/>
          <w:szCs w:val="22"/>
        </w:rPr>
      </w:pPr>
      <w:r w:rsidRPr="00E958EA">
        <w:rPr>
          <w:sz w:val="22"/>
          <w:szCs w:val="22"/>
        </w:rPr>
        <w:t xml:space="preserve">       </w:t>
      </w:r>
      <w:r w:rsidR="009A42FF" w:rsidRPr="00E958EA">
        <w:rPr>
          <w:sz w:val="22"/>
          <w:szCs w:val="22"/>
        </w:rPr>
        <w:t>Установили наличие квор</w:t>
      </w:r>
      <w:r w:rsidR="003E4AD0" w:rsidRPr="00E958EA">
        <w:rPr>
          <w:sz w:val="22"/>
          <w:szCs w:val="22"/>
        </w:rPr>
        <w:t xml:space="preserve">ума, 2/3 от списка членов Управляющего совета. Заседание Управляющего совета признается правомочным, все члены Управляющего совета извещены о времени и </w:t>
      </w:r>
      <w:proofErr w:type="gramStart"/>
      <w:r w:rsidR="003E4AD0" w:rsidRPr="00E958EA">
        <w:rPr>
          <w:sz w:val="22"/>
          <w:szCs w:val="22"/>
        </w:rPr>
        <w:t>месте  проведения</w:t>
      </w:r>
      <w:proofErr w:type="gramEnd"/>
      <w:r w:rsidR="003E4AD0" w:rsidRPr="00E958EA">
        <w:rPr>
          <w:sz w:val="22"/>
          <w:szCs w:val="22"/>
        </w:rPr>
        <w:t xml:space="preserve"> заседания.</w:t>
      </w:r>
    </w:p>
    <w:p w:rsidR="003E4AD0" w:rsidRPr="00E958EA" w:rsidRDefault="00891DB5" w:rsidP="000F35EE">
      <w:pPr>
        <w:jc w:val="both"/>
        <w:rPr>
          <w:b/>
          <w:bCs/>
          <w:sz w:val="22"/>
          <w:szCs w:val="22"/>
        </w:rPr>
      </w:pPr>
      <w:r w:rsidRPr="00E958EA">
        <w:rPr>
          <w:b/>
          <w:sz w:val="22"/>
          <w:szCs w:val="22"/>
        </w:rPr>
        <w:t xml:space="preserve">       </w:t>
      </w:r>
      <w:r w:rsidR="002F6920" w:rsidRPr="00E958EA">
        <w:rPr>
          <w:b/>
          <w:sz w:val="22"/>
          <w:szCs w:val="22"/>
        </w:rPr>
        <w:t xml:space="preserve">Приглашенные: </w:t>
      </w:r>
      <w:r w:rsidR="00574672">
        <w:rPr>
          <w:sz w:val="22"/>
          <w:szCs w:val="22"/>
        </w:rPr>
        <w:t>нет</w:t>
      </w:r>
    </w:p>
    <w:p w:rsidR="00891DB5" w:rsidRPr="00E958EA" w:rsidRDefault="00891DB5" w:rsidP="00891DB5">
      <w:pPr>
        <w:tabs>
          <w:tab w:val="left" w:pos="3683"/>
          <w:tab w:val="center" w:pos="4677"/>
        </w:tabs>
        <w:rPr>
          <w:b/>
          <w:bCs/>
          <w:sz w:val="22"/>
          <w:szCs w:val="22"/>
        </w:rPr>
      </w:pPr>
      <w:r w:rsidRPr="00E958EA">
        <w:rPr>
          <w:b/>
          <w:bCs/>
          <w:sz w:val="22"/>
          <w:szCs w:val="22"/>
        </w:rPr>
        <w:tab/>
      </w:r>
    </w:p>
    <w:p w:rsidR="003E4AD0" w:rsidRPr="00E958EA" w:rsidRDefault="00891DB5" w:rsidP="00891DB5">
      <w:pPr>
        <w:tabs>
          <w:tab w:val="left" w:pos="3683"/>
          <w:tab w:val="center" w:pos="4677"/>
        </w:tabs>
        <w:rPr>
          <w:b/>
          <w:bCs/>
          <w:sz w:val="22"/>
          <w:szCs w:val="22"/>
        </w:rPr>
      </w:pPr>
      <w:r w:rsidRPr="00E958EA">
        <w:rPr>
          <w:b/>
          <w:bCs/>
          <w:sz w:val="22"/>
          <w:szCs w:val="22"/>
        </w:rPr>
        <w:tab/>
      </w:r>
      <w:r w:rsidR="003E4AD0" w:rsidRPr="00E958EA">
        <w:rPr>
          <w:b/>
          <w:bCs/>
          <w:sz w:val="22"/>
          <w:szCs w:val="22"/>
        </w:rPr>
        <w:t>ПОВЕСТКА ДНЯ:</w:t>
      </w:r>
    </w:p>
    <w:p w:rsidR="0022036A" w:rsidRPr="00E958EA" w:rsidRDefault="0022036A" w:rsidP="003E4AD0">
      <w:pPr>
        <w:jc w:val="center"/>
        <w:rPr>
          <w:b/>
          <w:bCs/>
          <w:sz w:val="22"/>
          <w:szCs w:val="22"/>
        </w:rPr>
      </w:pPr>
    </w:p>
    <w:p w:rsidR="003D23F1" w:rsidRDefault="00D36C63" w:rsidP="003D23F1">
      <w:pPr>
        <w:pStyle w:val="aa"/>
        <w:numPr>
          <w:ilvl w:val="0"/>
          <w:numId w:val="37"/>
        </w:numPr>
        <w:ind w:left="0" w:firstLine="60"/>
        <w:jc w:val="both"/>
        <w:rPr>
          <w:sz w:val="22"/>
          <w:szCs w:val="22"/>
        </w:rPr>
      </w:pPr>
      <w:proofErr w:type="gramStart"/>
      <w:r w:rsidRPr="00E958EA">
        <w:rPr>
          <w:sz w:val="22"/>
          <w:szCs w:val="22"/>
        </w:rPr>
        <w:t>Рассмотрение</w:t>
      </w:r>
      <w:r w:rsidR="00F767BF" w:rsidRPr="00E958EA">
        <w:rPr>
          <w:sz w:val="22"/>
          <w:szCs w:val="22"/>
        </w:rPr>
        <w:t xml:space="preserve"> </w:t>
      </w:r>
      <w:r w:rsidR="00F55C4A" w:rsidRPr="00E958EA">
        <w:rPr>
          <w:sz w:val="22"/>
          <w:szCs w:val="22"/>
        </w:rPr>
        <w:t xml:space="preserve"> Публичного</w:t>
      </w:r>
      <w:proofErr w:type="gramEnd"/>
      <w:r w:rsidR="00F55C4A" w:rsidRPr="00E958EA">
        <w:rPr>
          <w:sz w:val="22"/>
          <w:szCs w:val="22"/>
        </w:rPr>
        <w:t xml:space="preserve"> доклада </w:t>
      </w:r>
      <w:r w:rsidR="002A29EB" w:rsidRPr="00E958EA">
        <w:rPr>
          <w:sz w:val="22"/>
          <w:szCs w:val="22"/>
        </w:rPr>
        <w:t>о состоянии и результатах развития муниципального автономного дошкольного образовательного учреждения «Синеглазка» муниципального об</w:t>
      </w:r>
      <w:r w:rsidR="004F1EFE">
        <w:rPr>
          <w:sz w:val="22"/>
          <w:szCs w:val="22"/>
        </w:rPr>
        <w:t>разования город Ноябрьск  в 2016</w:t>
      </w:r>
      <w:r w:rsidR="00F55C4A" w:rsidRPr="00E958EA">
        <w:rPr>
          <w:sz w:val="22"/>
          <w:szCs w:val="22"/>
        </w:rPr>
        <w:t xml:space="preserve"> </w:t>
      </w:r>
      <w:r w:rsidR="004F1EFE">
        <w:rPr>
          <w:sz w:val="22"/>
          <w:szCs w:val="22"/>
        </w:rPr>
        <w:t>-2017</w:t>
      </w:r>
      <w:r w:rsidR="002A29EB" w:rsidRPr="00E958EA">
        <w:rPr>
          <w:sz w:val="22"/>
          <w:szCs w:val="22"/>
        </w:rPr>
        <w:t xml:space="preserve"> учебном</w:t>
      </w:r>
      <w:r w:rsidR="00ED1227" w:rsidRPr="00E958EA">
        <w:rPr>
          <w:sz w:val="22"/>
          <w:szCs w:val="22"/>
        </w:rPr>
        <w:t xml:space="preserve"> </w:t>
      </w:r>
      <w:r w:rsidR="00F55C4A" w:rsidRPr="00E958EA">
        <w:rPr>
          <w:sz w:val="22"/>
          <w:szCs w:val="22"/>
        </w:rPr>
        <w:t>год</w:t>
      </w:r>
      <w:r w:rsidR="002A29EB" w:rsidRPr="00E958EA">
        <w:rPr>
          <w:sz w:val="22"/>
          <w:szCs w:val="22"/>
        </w:rPr>
        <w:t>у</w:t>
      </w:r>
      <w:r w:rsidR="003D23F1">
        <w:rPr>
          <w:sz w:val="22"/>
          <w:szCs w:val="22"/>
        </w:rPr>
        <w:t>.</w:t>
      </w:r>
    </w:p>
    <w:p w:rsidR="003D23F1" w:rsidRP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C6D47" w:rsidRPr="003D23F1">
        <w:rPr>
          <w:sz w:val="22"/>
          <w:szCs w:val="22"/>
        </w:rPr>
        <w:t xml:space="preserve"> </w:t>
      </w:r>
      <w:r w:rsidR="00212D45" w:rsidRPr="003D23F1">
        <w:rPr>
          <w:rFonts w:eastAsia="Calibri"/>
          <w:b/>
          <w:sz w:val="22"/>
          <w:szCs w:val="22"/>
        </w:rPr>
        <w:t>По первому вопросу</w:t>
      </w:r>
      <w:r w:rsidR="00212D45" w:rsidRPr="003D23F1">
        <w:rPr>
          <w:sz w:val="22"/>
          <w:szCs w:val="22"/>
        </w:rPr>
        <w:t xml:space="preserve"> выступил</w:t>
      </w:r>
      <w:r w:rsidR="004F1EFE" w:rsidRPr="003D23F1">
        <w:rPr>
          <w:sz w:val="22"/>
          <w:szCs w:val="22"/>
        </w:rPr>
        <w:t>а Кушнарева Л.Ф.</w:t>
      </w:r>
      <w:r w:rsidR="00212D45" w:rsidRPr="003D23F1">
        <w:rPr>
          <w:sz w:val="22"/>
          <w:szCs w:val="22"/>
        </w:rPr>
        <w:t xml:space="preserve">, председатель </w:t>
      </w:r>
      <w:proofErr w:type="gramStart"/>
      <w:r w:rsidR="00212D45" w:rsidRPr="003D23F1">
        <w:rPr>
          <w:sz w:val="22"/>
          <w:szCs w:val="22"/>
        </w:rPr>
        <w:t xml:space="preserve">Управляющего </w:t>
      </w:r>
      <w:r w:rsidR="00212D45" w:rsidRPr="003D23F1">
        <w:rPr>
          <w:rFonts w:eastAsia="Calibri"/>
          <w:sz w:val="22"/>
          <w:szCs w:val="22"/>
        </w:rPr>
        <w:t xml:space="preserve"> совета</w:t>
      </w:r>
      <w:proofErr w:type="gramEnd"/>
      <w:r w:rsidR="00212D45" w:rsidRPr="003D23F1">
        <w:rPr>
          <w:rFonts w:eastAsia="Calibri"/>
          <w:sz w:val="22"/>
          <w:szCs w:val="22"/>
        </w:rPr>
        <w:t xml:space="preserve"> МАДОУ «Синеглазка»</w:t>
      </w:r>
      <w:r w:rsidR="0080265E" w:rsidRPr="003D23F1">
        <w:rPr>
          <w:rFonts w:eastAsia="Calibri"/>
          <w:sz w:val="22"/>
          <w:szCs w:val="22"/>
        </w:rPr>
        <w:t>. Он</w:t>
      </w:r>
      <w:r w:rsidR="004F1EFE" w:rsidRPr="003D23F1">
        <w:rPr>
          <w:rFonts w:eastAsia="Calibri"/>
          <w:sz w:val="22"/>
          <w:szCs w:val="22"/>
        </w:rPr>
        <w:t>а</w:t>
      </w:r>
      <w:r w:rsidR="0080265E" w:rsidRPr="003D23F1">
        <w:rPr>
          <w:rFonts w:eastAsia="Calibri"/>
          <w:sz w:val="22"/>
          <w:szCs w:val="22"/>
        </w:rPr>
        <w:t xml:space="preserve"> предложил</w:t>
      </w:r>
      <w:r w:rsidR="004F1EFE" w:rsidRPr="003D23F1">
        <w:rPr>
          <w:rFonts w:eastAsia="Calibri"/>
          <w:sz w:val="22"/>
          <w:szCs w:val="22"/>
        </w:rPr>
        <w:t>а</w:t>
      </w:r>
      <w:r w:rsidR="0080265E" w:rsidRPr="003D23F1">
        <w:rPr>
          <w:rFonts w:eastAsia="Calibri"/>
          <w:sz w:val="22"/>
          <w:szCs w:val="22"/>
        </w:rPr>
        <w:t xml:space="preserve"> заслушать </w:t>
      </w:r>
      <w:proofErr w:type="spellStart"/>
      <w:r w:rsidR="00212D45" w:rsidRPr="003D23F1">
        <w:rPr>
          <w:rFonts w:eastAsia="Calibri"/>
          <w:sz w:val="22"/>
          <w:szCs w:val="22"/>
        </w:rPr>
        <w:t>Босякову</w:t>
      </w:r>
      <w:proofErr w:type="spellEnd"/>
      <w:r w:rsidR="00212D45" w:rsidRPr="003D23F1">
        <w:rPr>
          <w:rFonts w:eastAsia="Calibri"/>
          <w:sz w:val="22"/>
          <w:szCs w:val="22"/>
        </w:rPr>
        <w:t xml:space="preserve"> С.Н., заведующ</w:t>
      </w:r>
      <w:r w:rsidR="00ED1227" w:rsidRPr="003D23F1">
        <w:rPr>
          <w:rFonts w:eastAsia="Calibri"/>
          <w:sz w:val="22"/>
          <w:szCs w:val="22"/>
        </w:rPr>
        <w:t>его учреждением</w:t>
      </w:r>
      <w:r w:rsidR="00212D45" w:rsidRPr="003D23F1">
        <w:rPr>
          <w:rFonts w:eastAsia="Calibri"/>
          <w:sz w:val="22"/>
          <w:szCs w:val="22"/>
        </w:rPr>
        <w:t>.</w:t>
      </w:r>
      <w:r w:rsidR="00CE2F14" w:rsidRPr="003D23F1">
        <w:rPr>
          <w:sz w:val="22"/>
          <w:szCs w:val="22"/>
        </w:rPr>
        <w:t xml:space="preserve"> </w:t>
      </w:r>
      <w:r w:rsidR="007A301D">
        <w:rPr>
          <w:sz w:val="22"/>
          <w:szCs w:val="22"/>
        </w:rPr>
        <w:t>Был представлен</w:t>
      </w:r>
      <w:r w:rsidR="00470C1E" w:rsidRPr="003D23F1">
        <w:rPr>
          <w:sz w:val="22"/>
          <w:szCs w:val="22"/>
        </w:rPr>
        <w:t xml:space="preserve"> присутствующим Публичный доклад о состоянии и результатах развития муниципального автономного дошкольного образовательного учреждения «Синеглазка» муниципального образования город Ноябрьск</w:t>
      </w:r>
      <w:r w:rsidR="004F1EFE" w:rsidRPr="003D23F1">
        <w:rPr>
          <w:sz w:val="22"/>
          <w:szCs w:val="22"/>
        </w:rPr>
        <w:t xml:space="preserve"> за 2016-2017</w:t>
      </w:r>
      <w:r w:rsidR="009879F7" w:rsidRPr="003D23F1">
        <w:rPr>
          <w:sz w:val="22"/>
          <w:szCs w:val="22"/>
        </w:rPr>
        <w:t xml:space="preserve"> учебный год</w:t>
      </w:r>
      <w:r w:rsidR="00470C1E" w:rsidRPr="003D23F1">
        <w:rPr>
          <w:sz w:val="22"/>
          <w:szCs w:val="22"/>
        </w:rPr>
        <w:t xml:space="preserve">. </w:t>
      </w:r>
      <w:r w:rsidR="007A301D">
        <w:rPr>
          <w:sz w:val="22"/>
          <w:szCs w:val="22"/>
        </w:rPr>
        <w:t>Отмечено, что</w:t>
      </w:r>
      <w:r w:rsidRPr="003D23F1">
        <w:rPr>
          <w:rFonts w:eastAsiaTheme="minorHAnsi"/>
          <w:sz w:val="22"/>
          <w:szCs w:val="22"/>
          <w:lang w:eastAsia="en-US"/>
        </w:rPr>
        <w:t xml:space="preserve"> </w:t>
      </w:r>
      <w:r w:rsidRPr="003D23F1">
        <w:rPr>
          <w:rFonts w:eastAsiaTheme="minorHAnsi"/>
          <w:bCs/>
          <w:sz w:val="22"/>
          <w:szCs w:val="22"/>
          <w:lang w:eastAsia="en-US"/>
        </w:rPr>
        <w:t>МАДОУ «Синеглазка»</w:t>
      </w:r>
      <w:r w:rsidRPr="003D23F1">
        <w:rPr>
          <w:rFonts w:eastAsiaTheme="minorHAnsi"/>
          <w:sz w:val="22"/>
          <w:szCs w:val="22"/>
          <w:lang w:eastAsia="en-US"/>
        </w:rPr>
        <w:t xml:space="preserve"> создано на основании Постановления исполняющего обязанности главы администрации от 17.09.1997 № 678 «Об учреждении муниципального дошкольного образовательного учреждения «Синеглазка», зарегистрировано в</w:t>
      </w:r>
      <w:r w:rsidRPr="003D23F1">
        <w:rPr>
          <w:rFonts w:eastAsiaTheme="minorHAnsi"/>
          <w:bCs/>
          <w:sz w:val="22"/>
          <w:szCs w:val="22"/>
          <w:lang w:eastAsia="en-US"/>
        </w:rPr>
        <w:t xml:space="preserve"> Инспекции МНС России по г. Ноябрьску Ямало-Ненецкого автономного округа 30.10.2002 г., свидетельство серия 89 № 000368640, ОГРН </w:t>
      </w:r>
      <w:r w:rsidRPr="003D23F1">
        <w:rPr>
          <w:rFonts w:eastAsiaTheme="minorHAnsi"/>
          <w:sz w:val="22"/>
          <w:szCs w:val="22"/>
          <w:lang w:eastAsia="en-US"/>
        </w:rPr>
        <w:t xml:space="preserve">1028900706174. </w:t>
      </w:r>
    </w:p>
    <w:p w:rsidR="003D23F1" w:rsidRDefault="007A301D" w:rsidP="003D23F1">
      <w:pPr>
        <w:tabs>
          <w:tab w:val="num" w:pos="720"/>
        </w:tabs>
        <w:jc w:val="both"/>
        <w:rPr>
          <w:rFonts w:eastAsia="Times New Roman"/>
          <w:sz w:val="22"/>
          <w:szCs w:val="22"/>
        </w:rPr>
      </w:pPr>
      <w:r>
        <w:t xml:space="preserve">    </w:t>
      </w:r>
      <w:r w:rsidR="003D23F1">
        <w:rPr>
          <w:sz w:val="22"/>
          <w:szCs w:val="22"/>
        </w:rPr>
        <w:t xml:space="preserve"> Основной </w:t>
      </w:r>
      <w:r w:rsidR="003D23F1">
        <w:rPr>
          <w:bCs/>
          <w:sz w:val="22"/>
          <w:szCs w:val="22"/>
        </w:rPr>
        <w:t>целью деятельности</w:t>
      </w:r>
      <w:r w:rsidR="003D23F1">
        <w:rPr>
          <w:sz w:val="22"/>
          <w:szCs w:val="22"/>
        </w:rPr>
        <w:t xml:space="preserve"> МАДОУ «Синеглазка» является образовательная деятельность по образовательным программам дошкольного образования, присмотр и уход за детьми.  В учреждении осуществляется реализация образовательных программ дошкольного образования, направленных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7A301D" w:rsidRDefault="003D23F1" w:rsidP="007A301D">
      <w:pPr>
        <w:tabs>
          <w:tab w:val="num" w:pos="720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Учреждение имеет Лицензию на право ведения образовательной деятельности (регистрационный № 2295 от 26.0</w:t>
      </w:r>
      <w:r w:rsidR="007A301D">
        <w:rPr>
          <w:sz w:val="22"/>
          <w:szCs w:val="22"/>
        </w:rPr>
        <w:t>2.2015г.).</w:t>
      </w:r>
      <w:r>
        <w:rPr>
          <w:rFonts w:eastAsiaTheme="minorHAnsi"/>
          <w:bCs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Организационно-правовая форма: учреждение.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Тип МАДОУ «Синеглазка»: автономное учреждение.</w:t>
      </w:r>
    </w:p>
    <w:p w:rsidR="00A05FAF" w:rsidRDefault="007A301D" w:rsidP="00A05FAF">
      <w:pPr>
        <w:tabs>
          <w:tab w:val="num" w:pos="720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3D23F1">
        <w:rPr>
          <w:rFonts w:eastAsiaTheme="minorHAnsi"/>
          <w:sz w:val="22"/>
          <w:szCs w:val="22"/>
          <w:lang w:eastAsia="en-US"/>
        </w:rPr>
        <w:t xml:space="preserve"> Учредителем МАДОУ «Синеглазка» является муниципальное образование город Ноябрьск. Функции и полномочия Учредителя осуществляет Администрация города Ноябрьска. Регулирование и координацию деятельности МАДОУ «Синеглазка» осуществляет департамент образования Администрации города Ноябрьска.</w:t>
      </w:r>
    </w:p>
    <w:p w:rsidR="003D23F1" w:rsidRPr="00A05FAF" w:rsidRDefault="00A05FAF" w:rsidP="00A05FAF">
      <w:pPr>
        <w:tabs>
          <w:tab w:val="num" w:pos="720"/>
        </w:tabs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</w:t>
      </w:r>
      <w:r w:rsidR="003D23F1">
        <w:rPr>
          <w:rFonts w:eastAsiaTheme="minorHAnsi"/>
          <w:sz w:val="22"/>
          <w:szCs w:val="22"/>
          <w:lang w:eastAsia="en-US"/>
        </w:rPr>
        <w:t xml:space="preserve">МАДОУ «Синеглазка» расположено в жилом микрорайоне, вдали от промышленных предприятий, магистралей и проездов, коммунальных и промышленных объектов. Общая площадь </w:t>
      </w:r>
      <w:proofErr w:type="gramStart"/>
      <w:r w:rsidR="003D23F1">
        <w:rPr>
          <w:rFonts w:eastAsiaTheme="minorHAnsi"/>
          <w:sz w:val="22"/>
          <w:szCs w:val="22"/>
          <w:lang w:eastAsia="en-US"/>
        </w:rPr>
        <w:t>территории  составляет</w:t>
      </w:r>
      <w:proofErr w:type="gramEnd"/>
      <w:r w:rsidR="003D23F1">
        <w:rPr>
          <w:rFonts w:eastAsiaTheme="minorHAnsi"/>
          <w:sz w:val="22"/>
          <w:szCs w:val="22"/>
          <w:lang w:eastAsia="en-US"/>
        </w:rPr>
        <w:t xml:space="preserve"> 7668,5 </w:t>
      </w:r>
      <w:proofErr w:type="spellStart"/>
      <w:r w:rsidR="003D23F1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="003D23F1">
        <w:rPr>
          <w:rFonts w:eastAsiaTheme="minorHAnsi"/>
          <w:sz w:val="22"/>
          <w:szCs w:val="22"/>
          <w:lang w:eastAsia="en-US"/>
        </w:rPr>
        <w:t xml:space="preserve">. Вид права: оперативное управление (Свидетельство о государственной регистрации права от 30.12.2014г. серия  89АА № 321073). Общая площадь земельного участка учреждения - 15277 </w:t>
      </w:r>
      <w:proofErr w:type="spellStart"/>
      <w:r w:rsidR="003D23F1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="003D23F1">
        <w:rPr>
          <w:rFonts w:eastAsiaTheme="minorHAnsi"/>
          <w:sz w:val="22"/>
          <w:szCs w:val="22"/>
          <w:lang w:eastAsia="en-US"/>
        </w:rPr>
        <w:t xml:space="preserve">, категория земель: земли населенных пунктов, разрешенное использование под размещение МАДОУ «Синеглазка». Вид права: постоянное (бессрочное) пользование (Свидетельство о государственной регистрации права от 30.12.2014г. серия 89АА №321072). </w:t>
      </w:r>
    </w:p>
    <w:p w:rsidR="003D23F1" w:rsidRDefault="003D23F1" w:rsidP="003D23F1">
      <w:pPr>
        <w:pStyle w:val="a3"/>
        <w:tabs>
          <w:tab w:val="left" w:pos="1276"/>
        </w:tabs>
        <w:ind w:hanging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</w:t>
      </w:r>
    </w:p>
    <w:p w:rsidR="003D23F1" w:rsidRDefault="003D23F1" w:rsidP="00D84AF8">
      <w:pPr>
        <w:pStyle w:val="a3"/>
        <w:tabs>
          <w:tab w:val="left" w:pos="0"/>
          <w:tab w:val="left" w:pos="851"/>
          <w:tab w:val="left" w:pos="1134"/>
        </w:tabs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</w:t>
      </w:r>
      <w:r>
        <w:rPr>
          <w:rFonts w:eastAsiaTheme="minorHAnsi"/>
          <w:bCs/>
          <w:sz w:val="22"/>
          <w:szCs w:val="22"/>
          <w:lang w:eastAsia="en-US"/>
        </w:rPr>
        <w:t>В окружении МАДОУ «Синеглазка» расположены: МОУ СОШ №3, спортивно-оздоровительный комплекс, ДК «Русь», музейно-ресурсный центр, детская поликлиника, что создает благоприятные возможности для обогащения деятельности учреждения, расширяет спектр возможностей по организации оздоровительной, социа</w:t>
      </w:r>
      <w:r w:rsidR="00D84AF8">
        <w:rPr>
          <w:rFonts w:eastAsiaTheme="minorHAnsi"/>
          <w:bCs/>
          <w:sz w:val="22"/>
          <w:szCs w:val="22"/>
          <w:lang w:eastAsia="en-US"/>
        </w:rPr>
        <w:t>льной работы, осуществлению сотр</w:t>
      </w:r>
      <w:r>
        <w:rPr>
          <w:rFonts w:eastAsiaTheme="minorHAnsi"/>
          <w:bCs/>
          <w:sz w:val="22"/>
          <w:szCs w:val="22"/>
          <w:lang w:eastAsia="en-US"/>
        </w:rPr>
        <w:t>удничества с общественными организациями.</w:t>
      </w:r>
    </w:p>
    <w:p w:rsidR="003D23F1" w:rsidRDefault="003D23F1" w:rsidP="00D84AF8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color w:val="FF0000"/>
          <w:sz w:val="22"/>
          <w:szCs w:val="22"/>
        </w:rPr>
        <w:t xml:space="preserve">       </w:t>
      </w:r>
      <w:r>
        <w:rPr>
          <w:sz w:val="22"/>
          <w:szCs w:val="22"/>
        </w:rPr>
        <w:t>МАДОУ «Синеглазка» обеспечивает воспитание, обучение, присмотр, уход и оздоровление детей в возрасте от 1 года 6 месяцев до 7 лет. Общая численность воспитанников, осваивающих образовательную программу дошкольного образования, составляет 487 детей, в том числе в возрасте до 3 лет – 120 детей, от 3 до 7 лет – 367 детей, из них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57 детей с ограниченными возможностями здоровья. В МАДОУ «</w:t>
      </w:r>
      <w:proofErr w:type="gramStart"/>
      <w:r>
        <w:rPr>
          <w:sz w:val="22"/>
          <w:szCs w:val="22"/>
        </w:rPr>
        <w:t>Синеглазка»  функционировали</w:t>
      </w:r>
      <w:proofErr w:type="gramEnd"/>
      <w:r>
        <w:rPr>
          <w:sz w:val="22"/>
          <w:szCs w:val="22"/>
        </w:rPr>
        <w:t xml:space="preserve"> 23 группы различной направленности, из них общеразвивающих - 17, компенсирующих - 3, комбинированных - 2, оздоровительных – 1.</w:t>
      </w:r>
    </w:p>
    <w:p w:rsidR="003D23F1" w:rsidRDefault="003D23F1" w:rsidP="003D23F1">
      <w:pPr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 xml:space="preserve">     </w:t>
      </w:r>
      <w:r w:rsidR="00D84A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2016 – 2017 учебном году управление учреждением осуществлялось в соответствии с федеральными законами, иными нормативными правовыми актами и Уставом на основе сочетания принципов единоначалия и коллегиальности. В МАДОУ «Синеглазка» сформированы коллегиальные органы управления, к которым относятся: Общее собрание работников, Педагогический совет, Наблюдательный совет, Управляющий </w:t>
      </w:r>
      <w:proofErr w:type="spellStart"/>
      <w:r>
        <w:rPr>
          <w:sz w:val="22"/>
          <w:szCs w:val="22"/>
        </w:rPr>
        <w:t>совет.Порядок</w:t>
      </w:r>
      <w:proofErr w:type="spellEnd"/>
      <w:r>
        <w:rPr>
          <w:sz w:val="22"/>
          <w:szCs w:val="22"/>
        </w:rPr>
        <w:t xml:space="preserve"> выборов органов самоуправления, их компетенция и порядок организации определяется Уставом муниципального автономного дошкольного образовательного </w:t>
      </w:r>
      <w:proofErr w:type="gramStart"/>
      <w:r>
        <w:rPr>
          <w:sz w:val="22"/>
          <w:szCs w:val="22"/>
        </w:rPr>
        <w:t>учреждения  «</w:t>
      </w:r>
      <w:proofErr w:type="gramEnd"/>
      <w:r>
        <w:rPr>
          <w:sz w:val="22"/>
          <w:szCs w:val="22"/>
        </w:rPr>
        <w:t xml:space="preserve">Синеглазка» муниципального образования город Ноябрьск. В 2016 -2017 учебном году избран новый состав Управляющего совета, в количестве 11 человек.  В состав Управляющего совета </w:t>
      </w:r>
      <w:proofErr w:type="gramStart"/>
      <w:r>
        <w:rPr>
          <w:sz w:val="22"/>
          <w:szCs w:val="22"/>
        </w:rPr>
        <w:t>вошли:  представитель</w:t>
      </w:r>
      <w:proofErr w:type="gramEnd"/>
      <w:r>
        <w:rPr>
          <w:sz w:val="22"/>
          <w:szCs w:val="22"/>
        </w:rPr>
        <w:t xml:space="preserve"> от Департамента образования Администрации города Ноябрьска - 1 человек; представитель от МАДОУ «Синеглазка» (по должности) – 1человек; представители от МАДОУ «Синеглазка» - 4 человека; представители от родительской общественности - 4 человека; кооптированный представитель – 1 человек.</w:t>
      </w:r>
    </w:p>
    <w:p w:rsidR="003D23F1" w:rsidRDefault="003D23F1" w:rsidP="00D84A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В  течение</w:t>
      </w:r>
      <w:proofErr w:type="gramEnd"/>
      <w:r>
        <w:rPr>
          <w:sz w:val="22"/>
          <w:szCs w:val="22"/>
        </w:rPr>
        <w:t xml:space="preserve"> 2016-2017 учебного года в ходе заседаний коллегиальных органов управления учреждением были рассмотрены вопросы, которые способствовали эффективному развитию учреждения, совершенствованию его материально-технической базы. </w:t>
      </w:r>
    </w:p>
    <w:p w:rsidR="003D23F1" w:rsidRDefault="003D23F1" w:rsidP="00D84AF8">
      <w:pPr>
        <w:pStyle w:val="a3"/>
        <w:tabs>
          <w:tab w:val="left" w:pos="993"/>
          <w:tab w:val="left" w:pos="1134"/>
        </w:tabs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 w:bidi="en-US"/>
        </w:rPr>
        <w:t xml:space="preserve">       МАДОУ «Синеглазка»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</w:t>
      </w:r>
      <w:r>
        <w:rPr>
          <w:rFonts w:eastAsiaTheme="minorHAnsi"/>
          <w:sz w:val="22"/>
          <w:szCs w:val="22"/>
          <w:lang w:eastAsia="en-US"/>
        </w:rPr>
        <w:t xml:space="preserve">Заведующий осуществляет руководство деятельностью учреждения в соответствии с законодательством   Российской   Федерации, настоящим Уставом и несет ответственность за деятельность учреждения. </w:t>
      </w:r>
      <w:r>
        <w:rPr>
          <w:rFonts w:eastAsiaTheme="minorHAnsi"/>
          <w:sz w:val="22"/>
          <w:szCs w:val="22"/>
          <w:lang w:eastAsia="en-US" w:bidi="en-US"/>
        </w:rPr>
        <w:t>Линейными руководителями являются заместители заведующего. Сфера контроля каждого распределяется по функциональным областям, объединяющим определенные категории сотрудников: заместитель заведующей (</w:t>
      </w:r>
      <w:proofErr w:type="spellStart"/>
      <w:r>
        <w:rPr>
          <w:rFonts w:eastAsiaTheme="minorHAnsi"/>
          <w:sz w:val="22"/>
          <w:szCs w:val="22"/>
          <w:lang w:eastAsia="en-US" w:bidi="en-US"/>
        </w:rPr>
        <w:t>воспитательно</w:t>
      </w:r>
      <w:proofErr w:type="spellEnd"/>
      <w:r>
        <w:rPr>
          <w:rFonts w:eastAsiaTheme="minorHAnsi"/>
          <w:sz w:val="22"/>
          <w:szCs w:val="22"/>
          <w:lang w:eastAsia="en-US" w:bidi="en-US"/>
        </w:rPr>
        <w:t xml:space="preserve">-методическая работа) осуществляет руководство деятельностью педагогических работников, заместитель заведующего (административно-хозяйственная часть) работой обслуживающего персонала, управляет деятельностью младшего обслуживающего персона в отношении соблюдения санитарных норм и правил при проведении педагогического процесса, содержании помещений и территории МАДОУ «Синеглазка». </w:t>
      </w:r>
    </w:p>
    <w:p w:rsidR="003D23F1" w:rsidRDefault="003D23F1" w:rsidP="003D23F1">
      <w:pPr>
        <w:jc w:val="both"/>
        <w:rPr>
          <w:rFonts w:eastAsia="Times New Roman"/>
          <w:sz w:val="22"/>
          <w:szCs w:val="22"/>
          <w:lang w:eastAsia="ru-RU"/>
        </w:rPr>
      </w:pPr>
      <w:r>
        <w:rPr>
          <w:color w:val="FF0000"/>
          <w:sz w:val="22"/>
          <w:szCs w:val="22"/>
          <w:lang w:bidi="en-US"/>
        </w:rPr>
        <w:t xml:space="preserve">       </w:t>
      </w:r>
      <w:r>
        <w:rPr>
          <w:sz w:val="22"/>
          <w:szCs w:val="22"/>
          <w:lang w:bidi="en-US"/>
        </w:rPr>
        <w:t xml:space="preserve">В МАДОУ «Синеглазка» созданы комиссии: </w:t>
      </w:r>
      <w:r>
        <w:rPr>
          <w:sz w:val="22"/>
          <w:szCs w:val="22"/>
        </w:rPr>
        <w:t xml:space="preserve">по распределению фонда стимулирования работников учреждения; по урегулированию споров между участниками образовательных отношений; по противодействию коррупции; по организации питания.  </w:t>
      </w:r>
      <w:r>
        <w:rPr>
          <w:color w:val="000000"/>
          <w:sz w:val="22"/>
          <w:szCs w:val="22"/>
        </w:rPr>
        <w:t>Действия   комиссий направлены на реализацию функций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управления учреждением, получение оптимального результата деятельности. 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В управлении учреждением активно используются информационные технологии:</w:t>
      </w:r>
      <w:r>
        <w:rPr>
          <w:sz w:val="22"/>
          <w:szCs w:val="22"/>
        </w:rPr>
        <w:t xml:space="preserve"> электронная почта, сайт учреждения (ссылка: http: //</w:t>
      </w:r>
      <w:proofErr w:type="spellStart"/>
      <w:r>
        <w:rPr>
          <w:sz w:val="22"/>
          <w:szCs w:val="22"/>
          <w:lang w:val="en-US"/>
        </w:rPr>
        <w:t>sineglazka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>с</w:t>
      </w:r>
      <w:proofErr w:type="spellStart"/>
      <w:r>
        <w:rPr>
          <w:sz w:val="22"/>
          <w:szCs w:val="22"/>
          <w:lang w:val="en-US"/>
        </w:rPr>
        <w:t>oz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), </w:t>
      </w:r>
      <w:r>
        <w:rPr>
          <w:color w:val="000000"/>
          <w:sz w:val="22"/>
          <w:szCs w:val="22"/>
        </w:rPr>
        <w:t>внутренняя локальная сеть, корпоративная почта.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Учитывая современные тенденции дошкольного образования,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МАДОУ «Синеглазка» реализует идеи федерального государственного образовательного стандарта дошкольного образования.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Разработана, утверждена и успешно выполняется дорожная карта по внедрению</w:t>
      </w:r>
      <w:r>
        <w:rPr>
          <w:sz w:val="22"/>
          <w:szCs w:val="22"/>
        </w:rPr>
        <w:t xml:space="preserve"> федеральных государственных образовательных стандартов дошкольного образования. 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Эффективные управленческие действия позволили педагогическому коллективу учреждения принимать участие в конкурсах различного уровня.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Значимыми достижениями МАДОУ «Синеглазка» в 2016 -2017 учебном году</w:t>
      </w:r>
      <w:r>
        <w:rPr>
          <w:sz w:val="22"/>
          <w:szCs w:val="22"/>
          <w:shd w:val="clear" w:color="auto" w:fill="FFFFFF"/>
        </w:rPr>
        <w:t xml:space="preserve"> является:  </w:t>
      </w:r>
    </w:p>
    <w:p w:rsidR="003D23F1" w:rsidRDefault="003D23F1" w:rsidP="003D23F1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-  </w:t>
      </w:r>
      <w:r>
        <w:rPr>
          <w:sz w:val="22"/>
          <w:szCs w:val="22"/>
        </w:rPr>
        <w:t xml:space="preserve"> Международный конкурс «Лучшая методическая разработка» (победитель).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 xml:space="preserve">  </w:t>
      </w:r>
      <w:r>
        <w:rPr>
          <w:sz w:val="22"/>
          <w:szCs w:val="22"/>
        </w:rPr>
        <w:t>- Международный конкурс «Адаптивная физическая культура и спорт» в номинации «Организация и проведение практических занятий и тренировок с лицами, имеющими ограниченные возможности здоровья» (1 место).</w:t>
      </w:r>
    </w:p>
    <w:p w:rsidR="003D23F1" w:rsidRDefault="003D23F1" w:rsidP="003D23F1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- </w:t>
      </w:r>
      <w:r>
        <w:rPr>
          <w:bCs/>
          <w:sz w:val="22"/>
          <w:szCs w:val="22"/>
        </w:rPr>
        <w:t>Всероссийский педагогический конкурс «Профессиональный рост»</w:t>
      </w:r>
      <w:r>
        <w:rPr>
          <w:sz w:val="22"/>
          <w:szCs w:val="22"/>
        </w:rPr>
        <w:t xml:space="preserve"> в </w:t>
      </w:r>
      <w:r>
        <w:rPr>
          <w:bCs/>
          <w:iCs/>
          <w:sz w:val="22"/>
          <w:szCs w:val="22"/>
        </w:rPr>
        <w:t>номинации «Авторские программы» (1 место).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D23F1" w:rsidTr="003D23F1">
        <w:tc>
          <w:tcPr>
            <w:tcW w:w="10598" w:type="dxa"/>
            <w:hideMark/>
          </w:tcPr>
          <w:p w:rsidR="003D23F1" w:rsidRDefault="003D23F1" w:rsidP="00D84AF8">
            <w:pPr>
              <w:spacing w:line="276" w:lineRule="auto"/>
              <w:ind w:right="8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Социальный грант (500 000 руб.) ООО «Газпром добыча Ноябрьск» - представлен проект «</w:t>
            </w:r>
            <w:proofErr w:type="spellStart"/>
            <w:r>
              <w:rPr>
                <w:sz w:val="22"/>
                <w:szCs w:val="22"/>
                <w:lang w:eastAsia="en-US"/>
              </w:rPr>
              <w:t>Скалоленд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детском саду».</w:t>
            </w:r>
          </w:p>
          <w:p w:rsidR="003D23F1" w:rsidRDefault="003D23F1" w:rsidP="00D84AF8">
            <w:pPr>
              <w:spacing w:line="276" w:lineRule="auto"/>
              <w:ind w:right="8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Городской конкурс «Лучший технолог по организации питания воспитанников» среди муниципальных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организаций  (</w:t>
            </w:r>
            <w:proofErr w:type="gramEnd"/>
            <w:r>
              <w:rPr>
                <w:sz w:val="22"/>
                <w:szCs w:val="22"/>
                <w:lang w:eastAsia="en-US"/>
              </w:rPr>
              <w:t>1 место).</w:t>
            </w:r>
          </w:p>
          <w:p w:rsidR="003D23F1" w:rsidRDefault="003D23F1" w:rsidP="00D84AF8">
            <w:pPr>
              <w:spacing w:line="276" w:lineRule="auto"/>
              <w:ind w:right="8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Городской конкурс «Лучшая рабочая программа коррекционного курса: ФГОС ДО, ФГОС ОВЗ» (2 место).</w:t>
            </w:r>
          </w:p>
          <w:p w:rsidR="003D23F1" w:rsidRDefault="003D23F1" w:rsidP="00D84AF8">
            <w:pPr>
              <w:spacing w:line="276" w:lineRule="auto"/>
              <w:ind w:right="8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Городской </w:t>
            </w:r>
            <w:r>
              <w:rPr>
                <w:sz w:val="22"/>
                <w:szCs w:val="22"/>
                <w:lang w:eastAsia="en-US"/>
              </w:rPr>
              <w:t xml:space="preserve">конкурс педагогов-психологов «Открытое </w:t>
            </w:r>
            <w:proofErr w:type="gramStart"/>
            <w:r>
              <w:rPr>
                <w:sz w:val="22"/>
                <w:szCs w:val="22"/>
                <w:lang w:eastAsia="en-US"/>
              </w:rPr>
              <w:t>занятие»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 место).</w:t>
            </w:r>
          </w:p>
        </w:tc>
      </w:tr>
    </w:tbl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МАДОУ «Синеглазка» </w:t>
      </w:r>
      <w:r>
        <w:rPr>
          <w:rFonts w:eastAsia="Calibri"/>
          <w:sz w:val="22"/>
          <w:szCs w:val="22"/>
        </w:rPr>
        <w:t>созданы оптимальные материально-технические ус</w:t>
      </w:r>
      <w:r>
        <w:rPr>
          <w:sz w:val="22"/>
          <w:szCs w:val="22"/>
        </w:rPr>
        <w:t>ловия, соответствующие санитарно-эпидемиологическим правилам и нормативам, правилам пожарной безопасности, возрастным и индивидуальным особенностям развития детей.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Внутреннее пространство учреждения, помимо групповых комнат, включает специальные помещения и оборудование, позволяющие осуществлять разностороннее развитие детей: физкультурный зал (2), музыкальный зал (2), сенсорная комната, «Музейная комната», «Ладья» (обучение детей игре в шахматы), изостудия. Оформлены центры: экологический, обеспечения безопасности жизнедеятельности, галерея сказок, галерея «Природа края», мини-музей «Ноябрьск - город детства моего».</w:t>
      </w:r>
    </w:p>
    <w:p w:rsidR="003D23F1" w:rsidRDefault="003D23F1" w:rsidP="003D23F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Выделены специальные помещения для коррекционной работы с детьми: кабинет педагога-психолога (1), учителя-логопеда (2), где созданы все необходимые условия для подгрупповой и индивидуальной работы с детьми с ограниченными возможностями здоровья.</w:t>
      </w:r>
    </w:p>
    <w:p w:rsidR="003D23F1" w:rsidRDefault="003D23F1" w:rsidP="0008510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учреждении оборудованы: медицинский, процедурный кабинеты, физиотерапевтический кабинет, кабинет «БОС- Здоровье».</w:t>
      </w:r>
    </w:p>
    <w:p w:rsidR="003D23F1" w:rsidRDefault="003D23F1" w:rsidP="00085104">
      <w:pPr>
        <w:pStyle w:val="a3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На территории МАДОУ «</w:t>
      </w:r>
      <w:proofErr w:type="gramStart"/>
      <w:r>
        <w:rPr>
          <w:rFonts w:eastAsiaTheme="minorHAnsi"/>
          <w:sz w:val="22"/>
          <w:szCs w:val="22"/>
          <w:lang w:eastAsia="en-US"/>
        </w:rPr>
        <w:t>Синеглазка»  установлено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8 камер наружного видеонаблюдения, система видеонаблюдения обеспечивает непрерывное видеонаблюдение за состоянием обстановки на территории объекта,  находится в исправном состоянии.  Установлены: электромагнитные замки на входные двери в здание МАДОУ «</w:t>
      </w:r>
      <w:proofErr w:type="gramStart"/>
      <w:r>
        <w:rPr>
          <w:rFonts w:eastAsiaTheme="minorHAnsi"/>
          <w:sz w:val="22"/>
          <w:szCs w:val="22"/>
          <w:lang w:eastAsia="en-US"/>
        </w:rPr>
        <w:t>Синеглазка»  на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двух корпусах учреждения; видеокамеры внутри здания. Архивирование и хранение данных - в течение 45 дней.</w:t>
      </w:r>
    </w:p>
    <w:p w:rsidR="003D23F1" w:rsidRDefault="003D23F1" w:rsidP="00085104">
      <w:pPr>
        <w:pStyle w:val="a3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Учреждение обеспечено первичными средствами пожаротушения (огнетушители) в соответствии с установленными нормами. План эвакуации людей и имущества на случай возникновения пожара соответствует требованиям ГОСТ, проводятся практические тренировки по эвакуации.</w:t>
      </w:r>
    </w:p>
    <w:p w:rsidR="003D23F1" w:rsidRDefault="003D23F1" w:rsidP="00085104">
      <w:pPr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Источниками финансирования МАДОУ «Синеглазка» являются субсидии на выполнение государственного </w:t>
      </w:r>
      <w:proofErr w:type="gramStart"/>
      <w:r>
        <w:rPr>
          <w:sz w:val="22"/>
          <w:szCs w:val="22"/>
        </w:rPr>
        <w:t>задания;  внебюджетные</w:t>
      </w:r>
      <w:proofErr w:type="gramEnd"/>
      <w:r>
        <w:rPr>
          <w:sz w:val="22"/>
          <w:szCs w:val="22"/>
        </w:rPr>
        <w:t xml:space="preserve"> средства (родительская плата; поступления от оказания организацией услуг на платной основе;</w:t>
      </w:r>
      <w:r>
        <w:rPr>
          <w:rFonts w:eastAsia="Batang"/>
          <w:sz w:val="22"/>
          <w:szCs w:val="22"/>
          <w:lang w:eastAsia="ko-KR"/>
        </w:rPr>
        <w:t xml:space="preserve"> спонсорская помощь, договоры пожертвования)</w:t>
      </w:r>
      <w:r>
        <w:rPr>
          <w:sz w:val="22"/>
          <w:szCs w:val="22"/>
        </w:rPr>
        <w:t xml:space="preserve">. Одной из основных направлений деятельности учреждения является </w:t>
      </w:r>
      <w:r>
        <w:rPr>
          <w:sz w:val="22"/>
          <w:szCs w:val="22"/>
          <w:shd w:val="clear" w:color="auto" w:fill="FFFFFF"/>
        </w:rPr>
        <w:t xml:space="preserve">материально-техническое обеспечение учреждения. </w:t>
      </w:r>
      <w:r>
        <w:rPr>
          <w:sz w:val="22"/>
          <w:szCs w:val="22"/>
        </w:rPr>
        <w:t xml:space="preserve"> В течение 2016-2017 учебного </w:t>
      </w:r>
      <w:proofErr w:type="gramStart"/>
      <w:r>
        <w:rPr>
          <w:sz w:val="22"/>
          <w:szCs w:val="22"/>
        </w:rPr>
        <w:t>года  приобретено</w:t>
      </w:r>
      <w:proofErr w:type="gramEnd"/>
      <w:r>
        <w:rPr>
          <w:sz w:val="22"/>
          <w:szCs w:val="22"/>
        </w:rPr>
        <w:t xml:space="preserve"> материальных ценностей на общую сумму 4 649 666,00 рублей. Анализ материально-технического состояния МАДОУ «Синеглазка» </w:t>
      </w:r>
      <w:proofErr w:type="gramStart"/>
      <w:r>
        <w:rPr>
          <w:sz w:val="22"/>
          <w:szCs w:val="22"/>
        </w:rPr>
        <w:t>за  последние</w:t>
      </w:r>
      <w:proofErr w:type="gramEnd"/>
      <w:r>
        <w:rPr>
          <w:sz w:val="22"/>
          <w:szCs w:val="22"/>
        </w:rPr>
        <w:t xml:space="preserve"> три года показывает улучшение материально-технической базы в обеспечении:</w:t>
      </w:r>
      <w:r>
        <w:rPr>
          <w:sz w:val="22"/>
          <w:szCs w:val="22"/>
          <w:shd w:val="clear" w:color="auto" w:fill="FFFFFF"/>
        </w:rPr>
        <w:t xml:space="preserve"> учебно-игровым оборудованием, детской мебелью, игровой мебелью, спортивным инвентарем и оборудованием, интерактивным оборудованием, техническими средствами обучения</w:t>
      </w:r>
      <w:r>
        <w:rPr>
          <w:sz w:val="22"/>
          <w:szCs w:val="22"/>
        </w:rPr>
        <w:t>.</w:t>
      </w:r>
    </w:p>
    <w:p w:rsidR="003D23F1" w:rsidRDefault="003D23F1" w:rsidP="003D23F1">
      <w:pPr>
        <w:tabs>
          <w:tab w:val="left" w:pos="540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Проведена работа, включающая в себя параметры состояния жизнеобеспечения учреждения, как </w:t>
      </w:r>
      <w:proofErr w:type="spellStart"/>
      <w:r>
        <w:rPr>
          <w:sz w:val="22"/>
          <w:szCs w:val="22"/>
        </w:rPr>
        <w:t>санитарно</w:t>
      </w:r>
      <w:proofErr w:type="spellEnd"/>
      <w:r>
        <w:rPr>
          <w:sz w:val="22"/>
          <w:szCs w:val="22"/>
        </w:rPr>
        <w:t xml:space="preserve"> – гигиенические условия, пожарная безопасность, охрана жизни и здоровья детей, охрана </w:t>
      </w:r>
      <w:proofErr w:type="gramStart"/>
      <w:r>
        <w:rPr>
          <w:sz w:val="22"/>
          <w:szCs w:val="22"/>
        </w:rPr>
        <w:t>труда,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z w:val="22"/>
          <w:szCs w:val="22"/>
        </w:rPr>
        <w:t> текущий</w:t>
      </w:r>
      <w:proofErr w:type="gramEnd"/>
      <w:r>
        <w:rPr>
          <w:sz w:val="22"/>
          <w:szCs w:val="22"/>
        </w:rPr>
        <w:t xml:space="preserve"> и капитальный ремонт: </w:t>
      </w:r>
    </w:p>
    <w:p w:rsidR="003D23F1" w:rsidRDefault="003D23F1" w:rsidP="003D23F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 Выполнены мероприятия по предписаниям </w:t>
      </w:r>
      <w:proofErr w:type="spellStart"/>
      <w:r>
        <w:rPr>
          <w:sz w:val="22"/>
          <w:szCs w:val="22"/>
        </w:rPr>
        <w:t>Госпожнадзора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(на </w:t>
      </w:r>
      <w:proofErr w:type="gramStart"/>
      <w:r>
        <w:rPr>
          <w:sz w:val="22"/>
          <w:szCs w:val="22"/>
        </w:rPr>
        <w:t>сумму  -</w:t>
      </w:r>
      <w:proofErr w:type="gramEnd"/>
      <w:r>
        <w:rPr>
          <w:sz w:val="22"/>
          <w:szCs w:val="22"/>
        </w:rPr>
        <w:t xml:space="preserve"> 411 233,00): </w:t>
      </w:r>
    </w:p>
    <w:p w:rsidR="003D23F1" w:rsidRDefault="003D23F1" w:rsidP="003D23F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ремонт металлического ограждения на кровле </w:t>
      </w:r>
      <w:proofErr w:type="gramStart"/>
      <w:r>
        <w:rPr>
          <w:sz w:val="22"/>
          <w:szCs w:val="22"/>
        </w:rPr>
        <w:t>здания  на</w:t>
      </w:r>
      <w:proofErr w:type="gramEnd"/>
      <w:r>
        <w:rPr>
          <w:sz w:val="22"/>
          <w:szCs w:val="22"/>
        </w:rPr>
        <w:t xml:space="preserve"> сумму -  319 232,00 рублей;              </w:t>
      </w:r>
    </w:p>
    <w:p w:rsidR="003D23F1" w:rsidRDefault="003D23F1" w:rsidP="003D23F1">
      <w:pPr>
        <w:tabs>
          <w:tab w:val="left" w:pos="54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  </w:t>
      </w:r>
      <w:proofErr w:type="gramStart"/>
      <w:r>
        <w:rPr>
          <w:sz w:val="22"/>
          <w:szCs w:val="22"/>
        </w:rPr>
        <w:t>оборудование</w:t>
      </w:r>
      <w:proofErr w:type="gramEnd"/>
      <w:r>
        <w:rPr>
          <w:sz w:val="22"/>
          <w:szCs w:val="22"/>
        </w:rPr>
        <w:t xml:space="preserve"> места для хранения колясок, санок  на сумму -  92 000,00 рублей.</w:t>
      </w:r>
    </w:p>
    <w:p w:rsidR="003D23F1" w:rsidRDefault="003D23F1" w:rsidP="003D23F1">
      <w:pPr>
        <w:tabs>
          <w:tab w:val="left" w:pos="54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  Выполнен ремонт системы канализации </w:t>
      </w:r>
      <w:proofErr w:type="gramStart"/>
      <w:r>
        <w:rPr>
          <w:sz w:val="22"/>
          <w:szCs w:val="22"/>
        </w:rPr>
        <w:t>в  подвальном</w:t>
      </w:r>
      <w:proofErr w:type="gramEnd"/>
      <w:r>
        <w:rPr>
          <w:sz w:val="22"/>
          <w:szCs w:val="22"/>
        </w:rPr>
        <w:t xml:space="preserve"> помещении одного корпуса на  сумму -  257 358,00 рублей.</w:t>
      </w:r>
    </w:p>
    <w:p w:rsidR="003D23F1" w:rsidRDefault="003D23F1" w:rsidP="003D23F1">
      <w:pPr>
        <w:tabs>
          <w:tab w:val="left" w:pos="54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  Произведена замена стеклопакетов в группах № 17,</w:t>
      </w:r>
      <w:proofErr w:type="gramStart"/>
      <w:r>
        <w:rPr>
          <w:sz w:val="22"/>
          <w:szCs w:val="22"/>
        </w:rPr>
        <w:t>18,  в</w:t>
      </w:r>
      <w:proofErr w:type="gramEnd"/>
      <w:r>
        <w:rPr>
          <w:sz w:val="22"/>
          <w:szCs w:val="22"/>
        </w:rPr>
        <w:t xml:space="preserve"> количестве 12 штук,  на сумму -  174 000,00 рублей.</w:t>
      </w:r>
    </w:p>
    <w:p w:rsidR="003D23F1" w:rsidRDefault="003D23F1" w:rsidP="003D23F1">
      <w:pPr>
        <w:tabs>
          <w:tab w:val="left" w:pos="54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    Проведена частичная очистка кровли здания от снега на сумму -  7 020,00 рублей. </w:t>
      </w:r>
    </w:p>
    <w:p w:rsidR="003D23F1" w:rsidRDefault="003D23F1" w:rsidP="003D23F1">
      <w:pPr>
        <w:tabs>
          <w:tab w:val="left" w:pos="540"/>
        </w:tabs>
        <w:ind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 Проведены лабораторные исследования по выполнению Программы производственного контроля по соблюдению СанПиН на сумму 21 814,00 рублей.</w:t>
      </w:r>
    </w:p>
    <w:p w:rsidR="003D23F1" w:rsidRDefault="003D23F1" w:rsidP="003D23F1">
      <w:pPr>
        <w:tabs>
          <w:tab w:val="left" w:pos="540"/>
        </w:tabs>
        <w:ind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-   Утилизированы люминесцентные лампы 230 шт. на сумму -5 930,00 рублей.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Но вместе с тем, требуется совершенствование материально-технической базы учреждения в </w:t>
      </w:r>
      <w:proofErr w:type="gramStart"/>
      <w:r>
        <w:rPr>
          <w:sz w:val="22"/>
          <w:szCs w:val="22"/>
        </w:rPr>
        <w:t>части:  приобретение</w:t>
      </w:r>
      <w:proofErr w:type="gramEnd"/>
      <w:r>
        <w:rPr>
          <w:sz w:val="22"/>
          <w:szCs w:val="22"/>
        </w:rPr>
        <w:t xml:space="preserve"> детской мебели (детские кровати, столы, стулья);  оборудования территории МАДОУ «Синеглазка» (спортивную и игровые площадки) игровым и спортивным оборудованием;  приобретения интерактивного оборудования; обновления мягкого инвентаря, посуды, бытовой техники, технологического оборудования на пищеблоке.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Необходимо </w:t>
      </w:r>
      <w:proofErr w:type="gramStart"/>
      <w:r>
        <w:rPr>
          <w:sz w:val="22"/>
          <w:szCs w:val="22"/>
        </w:rPr>
        <w:t>произвести:  ремонт</w:t>
      </w:r>
      <w:proofErr w:type="gramEnd"/>
      <w:r>
        <w:rPr>
          <w:sz w:val="22"/>
          <w:szCs w:val="22"/>
        </w:rPr>
        <w:t xml:space="preserve"> фасада здания; замену оконных блоков.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t xml:space="preserve"> </w:t>
      </w:r>
      <w:r>
        <w:rPr>
          <w:sz w:val="22"/>
          <w:szCs w:val="22"/>
        </w:rPr>
        <w:t xml:space="preserve">В 2016-2017 учебном году в МАДОУ «Синеглазка» образовательную деятельность осуществляли 55 педагогов, из них: заведующий - 1, заместитель заведующего - 2, воспитатели - 44, музыкальный руководитель - 2, учитель – логопед - </w:t>
      </w:r>
      <w:proofErr w:type="gramStart"/>
      <w:r>
        <w:rPr>
          <w:sz w:val="22"/>
          <w:szCs w:val="22"/>
        </w:rPr>
        <w:t>2,  учитель</w:t>
      </w:r>
      <w:proofErr w:type="gramEnd"/>
      <w:r>
        <w:rPr>
          <w:sz w:val="22"/>
          <w:szCs w:val="22"/>
        </w:rPr>
        <w:t>- дефектолог- 1 , педагог-психолог - 1,  инструктор по физической культуре –2. Высшее педагогическое образование имеют 32 педагога (58%), среднее специальное образование - 23 педагога (42%). Обучаются в высших учебных заведениях - 5 педагогов (9</w:t>
      </w:r>
      <w:proofErr w:type="gramStart"/>
      <w:r>
        <w:rPr>
          <w:sz w:val="22"/>
          <w:szCs w:val="22"/>
        </w:rPr>
        <w:t>%).Наблюдается</w:t>
      </w:r>
      <w:proofErr w:type="gramEnd"/>
      <w:r>
        <w:rPr>
          <w:sz w:val="22"/>
          <w:szCs w:val="22"/>
        </w:rPr>
        <w:t xml:space="preserve"> незначительное увеличение количества педагогов с высшим профессиональным образованием. </w:t>
      </w:r>
    </w:p>
    <w:p w:rsidR="003D23F1" w:rsidRDefault="003D23F1" w:rsidP="003D23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кадрового состава по стажу показал, что количество педагогов, работающих в системе образования до 5 лет </w:t>
      </w:r>
      <w:proofErr w:type="gramStart"/>
      <w:r>
        <w:rPr>
          <w:sz w:val="22"/>
          <w:szCs w:val="22"/>
        </w:rPr>
        <w:t>составляет  6</w:t>
      </w:r>
      <w:proofErr w:type="gramEnd"/>
      <w:r>
        <w:rPr>
          <w:sz w:val="22"/>
          <w:szCs w:val="22"/>
        </w:rPr>
        <w:t xml:space="preserve"> человек (11%), от 5 до 10 лет- 16 человек (29%), от 10 до 15 лет- 6 человек (11%), свыше 15 лет- 27 человек (49%).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2016-2017 учебном </w:t>
      </w:r>
      <w:proofErr w:type="gramStart"/>
      <w:r>
        <w:rPr>
          <w:sz w:val="22"/>
          <w:szCs w:val="22"/>
        </w:rPr>
        <w:t>году  прошли</w:t>
      </w:r>
      <w:proofErr w:type="gramEnd"/>
      <w:r>
        <w:rPr>
          <w:sz w:val="22"/>
          <w:szCs w:val="22"/>
        </w:rPr>
        <w:t xml:space="preserve"> новый порядок аттестации 20 педагогов, из них 5 - на соответствие занимаемой должности, 3 - на высшую квалификационную категорию, 12 - на первую квалификационную категорию.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Анализ квалификационной структуры педагогических кадров показал увеличение количества педагогов с высшей и первой квалификационными категориями на 11%.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</w:t>
      </w:r>
      <w:r>
        <w:rPr>
          <w:bCs/>
          <w:color w:val="000000"/>
          <w:sz w:val="22"/>
          <w:szCs w:val="22"/>
        </w:rPr>
        <w:t xml:space="preserve">С целью профессионального роста и развития основных компетенций педагогических работников в МАДОУ «Синеглазка» разработан и успешно реализуется План мероприятий по повышению квалификации   педагогических работников на 2015 – 2017 годы, что обеспечивает целостность и непрерывность процесса повышения квалификации педагогических кадров учреждения.  </w:t>
      </w:r>
      <w:r>
        <w:rPr>
          <w:sz w:val="22"/>
          <w:szCs w:val="22"/>
        </w:rPr>
        <w:t xml:space="preserve">В отчетном периоде курсы повышения квалификации прошли 10 педагогов - 18%. В целом, 98% педагогического состава учреждения прошли курсы повышения квалификации по вопросам обновления теоретических знаний федерального государственного образовательного стандарта дошкольного образования. 2 </w:t>
      </w:r>
      <w:proofErr w:type="gramStart"/>
      <w:r>
        <w:rPr>
          <w:sz w:val="22"/>
          <w:szCs w:val="22"/>
        </w:rPr>
        <w:t>педагога  -</w:t>
      </w:r>
      <w:proofErr w:type="gramEnd"/>
      <w:r>
        <w:rPr>
          <w:sz w:val="22"/>
          <w:szCs w:val="22"/>
        </w:rPr>
        <w:t xml:space="preserve"> не имеют КПК по данному вопросу.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2016-2017 учебном году педагоги МАДОУ «Синеглазка» представили свой опыт работы в ходе: городских методических объединениях (3 человека); </w:t>
      </w:r>
      <w:r>
        <w:rPr>
          <w:bCs/>
          <w:sz w:val="22"/>
          <w:szCs w:val="22"/>
        </w:rPr>
        <w:t>заседания школы инклюзивного дошкольного образования «Образование без границ» (2 человека).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отчетном периоде использовались </w:t>
      </w:r>
      <w:r>
        <w:rPr>
          <w:sz w:val="22"/>
          <w:szCs w:val="22"/>
          <w:shd w:val="clear" w:color="auto" w:fill="FFFFFF"/>
        </w:rPr>
        <w:t>продуктивные формы методической работы с педагогами</w:t>
      </w:r>
      <w:r>
        <w:rPr>
          <w:sz w:val="22"/>
          <w:szCs w:val="22"/>
        </w:rPr>
        <w:t>: заседания Педагогического совета в форме дискуссионной площадки, педагогического консилиума, кейс-</w:t>
      </w:r>
      <w:proofErr w:type="spellStart"/>
      <w:proofErr w:type="gramStart"/>
      <w:r>
        <w:rPr>
          <w:sz w:val="22"/>
          <w:szCs w:val="22"/>
        </w:rPr>
        <w:t>интеракториума</w:t>
      </w:r>
      <w:proofErr w:type="spellEnd"/>
      <w:r>
        <w:rPr>
          <w:sz w:val="22"/>
          <w:szCs w:val="22"/>
        </w:rPr>
        <w:t>;  мастер</w:t>
      </w:r>
      <w:proofErr w:type="gramEnd"/>
      <w:r>
        <w:rPr>
          <w:sz w:val="22"/>
          <w:szCs w:val="22"/>
        </w:rPr>
        <w:t xml:space="preserve"> - классы; семинары-практикумы; педагогические дебаты;  </w:t>
      </w:r>
      <w:proofErr w:type="spellStart"/>
      <w:r>
        <w:rPr>
          <w:sz w:val="22"/>
          <w:szCs w:val="22"/>
        </w:rPr>
        <w:t>симуляционная</w:t>
      </w:r>
      <w:proofErr w:type="spellEnd"/>
      <w:r>
        <w:rPr>
          <w:sz w:val="22"/>
          <w:szCs w:val="22"/>
        </w:rPr>
        <w:t xml:space="preserve"> деловая игра; практикум-размышление; сообщение – презентация; круглый стол; педагогический форум; идейная карусель.</w:t>
      </w:r>
    </w:p>
    <w:p w:rsidR="003D23F1" w:rsidRDefault="003D23F1" w:rsidP="003D23F1">
      <w:pPr>
        <w:pStyle w:val="c4"/>
        <w:spacing w:before="0" w:beforeAutospacing="0" w:after="0" w:afterAutospacing="0" w:line="2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Для молодых педагогов организована «Педагогическая гостиная молодого педагога», в содержание работы которой включается: стажировка у более опытного педагога; наставничество; изучение научно-методической литературы; посещение занятий у педагогов - новаторов; выполнение учебных заданий под руководством опытного педагога (разработка конспектов непрерывной образовательной деятельности, воспитательных мероприятий, перспективных планов по определенным видам детской деятельности, организация развивающей предметно- пространственной среды и т. д.).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МАДОУ «Синеглазка» </w:t>
      </w:r>
      <w:proofErr w:type="gramStart"/>
      <w:r>
        <w:rPr>
          <w:sz w:val="22"/>
          <w:szCs w:val="22"/>
        </w:rPr>
        <w:t>работают  профессионально</w:t>
      </w:r>
      <w:proofErr w:type="gramEnd"/>
      <w:r>
        <w:rPr>
          <w:sz w:val="22"/>
          <w:szCs w:val="22"/>
        </w:rPr>
        <w:t xml:space="preserve">-творческие объединения педагогов. 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Эффективность  инновационных</w:t>
      </w:r>
      <w:proofErr w:type="gramEnd"/>
      <w:r>
        <w:rPr>
          <w:sz w:val="22"/>
          <w:szCs w:val="22"/>
        </w:rPr>
        <w:t xml:space="preserve"> подходов в работе с педагогами способствовала их участию  в конкурсах различного уровня: </w:t>
      </w:r>
      <w:r>
        <w:rPr>
          <w:color w:val="000000"/>
          <w:sz w:val="22"/>
          <w:szCs w:val="22"/>
        </w:rPr>
        <w:t xml:space="preserve">международный уровень – 73%; федеральный уровень – 116%;   региональный уровень  – 39%; муниципальный уровень  – 2%. </w:t>
      </w:r>
      <w:r>
        <w:rPr>
          <w:sz w:val="22"/>
          <w:szCs w:val="22"/>
        </w:rPr>
        <w:t xml:space="preserve">Опыт работы многих педагогов представлен в печатных изданиях: научно – практическом журнале «Медработник ДОУ»;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научно-практическом журнале «Воспитатель ДОУ»; на сайтах: международного научного журнала «Молодой ученый»; научно-практического альманаха «Мир специальной педагогики и психологии»; международного сетевого издания «Солнечный свет»; всероссийского образовательного издания «Альманах педагога»; образовательного портала «</w:t>
      </w:r>
      <w:proofErr w:type="spellStart"/>
      <w:r>
        <w:rPr>
          <w:sz w:val="22"/>
          <w:szCs w:val="22"/>
        </w:rPr>
        <w:t>Учсовет</w:t>
      </w:r>
      <w:proofErr w:type="spellEnd"/>
      <w:r>
        <w:rPr>
          <w:sz w:val="22"/>
          <w:szCs w:val="22"/>
        </w:rPr>
        <w:t>»;  всероссийского образовательного портала «Просвещение»; всероссийского образовательного издания «Вестник педагога».</w:t>
      </w:r>
      <w:r>
        <w:rPr>
          <w:color w:val="000000"/>
          <w:sz w:val="22"/>
          <w:szCs w:val="22"/>
        </w:rPr>
        <w:t xml:space="preserve">                      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Несмотря, на положительные моменты в повышении профессионального мастерства педагогов учреждения, все более острой становится потребность в педагоге - профессионале, мобильном, конструктивном, способном с учетом меняющихся социально-экономических условий, общей </w:t>
      </w:r>
      <w:r>
        <w:rPr>
          <w:sz w:val="22"/>
          <w:szCs w:val="22"/>
        </w:rPr>
        <w:lastRenderedPageBreak/>
        <w:t xml:space="preserve">ситуации в системе образования самостоятельно принимать ответственные решения, прогнозируя их результаты. В современных условиях педагогу необходимы не только специальные знания, владение информацией, освоение современных развивающих технологии, но и профессионально-педагогическая культура, обеспечивающая личностное развитие, выход за пределы нормативной деятельности, способность создавать и передавать ценности. </w:t>
      </w:r>
    </w:p>
    <w:p w:rsidR="003D23F1" w:rsidRDefault="003D23F1" w:rsidP="003D23F1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Образовательный процесс для </w:t>
      </w:r>
      <w:r w:rsidR="00085104">
        <w:rPr>
          <w:sz w:val="22"/>
          <w:szCs w:val="22"/>
        </w:rPr>
        <w:t xml:space="preserve">воспитанников </w:t>
      </w:r>
      <w:r>
        <w:rPr>
          <w:sz w:val="22"/>
          <w:szCs w:val="22"/>
        </w:rPr>
        <w:t>реализуется в режиме пятидневной недели (выходные дни: суббота, воскресенье). Длительность пребывания детей в МАДОУ «Синеглазка»: с 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часов. Продолжительность учебного года –37 недель (I полугодие – 17 недель,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полугодие – 20 недель). Начало учебного года – 01 </w:t>
      </w:r>
      <w:proofErr w:type="gramStart"/>
      <w:r>
        <w:rPr>
          <w:sz w:val="22"/>
          <w:szCs w:val="22"/>
        </w:rPr>
        <w:t>сентября,  окончание</w:t>
      </w:r>
      <w:proofErr w:type="gramEnd"/>
      <w:r>
        <w:rPr>
          <w:sz w:val="22"/>
          <w:szCs w:val="22"/>
        </w:rPr>
        <w:t xml:space="preserve"> учебного года – 31 мая. В середине учебного года (январь) для детей были организованы зимние недельные каникулы.  Период летних каникул с 01июня по 31августа. В дни каникул и в летний </w:t>
      </w:r>
      <w:proofErr w:type="gramStart"/>
      <w:r>
        <w:rPr>
          <w:sz w:val="22"/>
          <w:szCs w:val="22"/>
        </w:rPr>
        <w:t>период  увеличивается</w:t>
      </w:r>
      <w:proofErr w:type="gramEnd"/>
      <w:r>
        <w:rPr>
          <w:sz w:val="22"/>
          <w:szCs w:val="22"/>
        </w:rPr>
        <w:t xml:space="preserve"> доля спортивных и подвижных игр, спортивных праздников и развлечений, экскурсий, а также увеличивается продолжительность прогулок. 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F26">
        <w:rPr>
          <w:color w:val="FF0000"/>
          <w:sz w:val="22"/>
          <w:szCs w:val="22"/>
        </w:rPr>
        <w:t xml:space="preserve">   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Образование воспитанников МАДОУ «Синеглазка» осуществлялось на основе основной образовательной программы дошкольного образования (далее по тексту – Программа)</w:t>
      </w:r>
      <w:r>
        <w:rPr>
          <w:sz w:val="22"/>
          <w:szCs w:val="22"/>
        </w:rPr>
        <w:t xml:space="preserve">. Программа реализуется на государственном языке Российской Федерации. Программа </w:t>
      </w:r>
      <w:proofErr w:type="gramStart"/>
      <w:r>
        <w:rPr>
          <w:sz w:val="22"/>
          <w:szCs w:val="22"/>
        </w:rPr>
        <w:t>сформирована  как</w:t>
      </w:r>
      <w:proofErr w:type="gramEnd"/>
      <w:r>
        <w:rPr>
          <w:sz w:val="22"/>
          <w:szCs w:val="22"/>
        </w:rPr>
        <w:t xml:space="preserve">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Отбор содержания дошкольного образования осуществлялся в соответствии: со ступенями образования (ранний </w:t>
      </w:r>
      <w:proofErr w:type="gramStart"/>
      <w:r>
        <w:rPr>
          <w:sz w:val="22"/>
          <w:szCs w:val="22"/>
        </w:rPr>
        <w:t>возраст, 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дошкольный</w:t>
      </w:r>
      <w:proofErr w:type="gramEnd"/>
      <w:r>
        <w:rPr>
          <w:sz w:val="22"/>
          <w:szCs w:val="22"/>
        </w:rPr>
        <w:t xml:space="preserve"> возраст); организационными формами (группы общеразвивающей направленности, группы компенсирующей направленности, группы комбинированной направленности, группы оздоровительной направленности). </w:t>
      </w:r>
    </w:p>
    <w:p w:rsidR="003D23F1" w:rsidRDefault="002D2F26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D23F1">
        <w:rPr>
          <w:sz w:val="22"/>
          <w:szCs w:val="22"/>
        </w:rPr>
        <w:t xml:space="preserve"> Содержание основной образовательной программы дошкольного образования обеспечивает развитие личности детей дошкольного возраста от 1 года до 7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и образования детей (образовательным областям):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 выборе парциальных программ коллектив МАДОУ «Синеглазка» учитывал образовательные потребности, интересы и мотивы детей, родителей (законных представителей) и педагогов, направленность групп.</w:t>
      </w:r>
      <w:r>
        <w:t xml:space="preserve"> </w:t>
      </w:r>
      <w:r>
        <w:rPr>
          <w:sz w:val="22"/>
          <w:szCs w:val="22"/>
        </w:rPr>
        <w:t xml:space="preserve">В образовательном процессе активно реализуются  современные образовательные технологии и методики: технологии проектной деятельности, технология исследовательской деятельности,  информационно-коммуникационные технологии, личностно-ориентированные технологии, технологии портфолио дошкольника и воспитателя, </w:t>
      </w:r>
      <w:proofErr w:type="spellStart"/>
      <w:r>
        <w:rPr>
          <w:sz w:val="22"/>
          <w:szCs w:val="22"/>
        </w:rPr>
        <w:t>социоигровые</w:t>
      </w:r>
      <w:proofErr w:type="spellEnd"/>
      <w:r>
        <w:rPr>
          <w:sz w:val="22"/>
          <w:szCs w:val="22"/>
        </w:rPr>
        <w:t xml:space="preserve"> технологии, технология «ТРИЗ», развивающие игры и занятия с палочками </w:t>
      </w:r>
      <w:proofErr w:type="spellStart"/>
      <w:r>
        <w:rPr>
          <w:sz w:val="22"/>
          <w:szCs w:val="22"/>
        </w:rPr>
        <w:t>Кюизенера</w:t>
      </w:r>
      <w:proofErr w:type="spellEnd"/>
      <w:r>
        <w:rPr>
          <w:sz w:val="22"/>
          <w:szCs w:val="22"/>
        </w:rPr>
        <w:t xml:space="preserve">, логическими блоками </w:t>
      </w:r>
      <w:proofErr w:type="spellStart"/>
      <w:r>
        <w:rPr>
          <w:sz w:val="22"/>
          <w:szCs w:val="22"/>
        </w:rPr>
        <w:t>Дьенеша</w:t>
      </w:r>
      <w:proofErr w:type="spellEnd"/>
      <w:r>
        <w:rPr>
          <w:sz w:val="22"/>
          <w:szCs w:val="22"/>
        </w:rPr>
        <w:t xml:space="preserve">, коррекционные технологии, 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здоровьесберегающие</w:t>
      </w:r>
      <w:proofErr w:type="spellEnd"/>
      <w:r>
        <w:rPr>
          <w:bCs/>
          <w:color w:val="000000"/>
          <w:sz w:val="22"/>
          <w:szCs w:val="22"/>
        </w:rPr>
        <w:t xml:space="preserve"> технологии (пальчиковая гимнастика, гимнастика для глаз, </w:t>
      </w:r>
      <w:r>
        <w:rPr>
          <w:bCs/>
          <w:sz w:val="22"/>
          <w:szCs w:val="22"/>
        </w:rPr>
        <w:t>дыхательная гимнастика, артикуляционная гимнастика, релаксация, музыкально-дыхательные тренинги, динамические паузы</w:t>
      </w:r>
      <w:r>
        <w:rPr>
          <w:bCs/>
          <w:i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арттерапия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сказкотерапия</w:t>
      </w:r>
      <w:proofErr w:type="spellEnd"/>
      <w:r>
        <w:rPr>
          <w:bCs/>
          <w:sz w:val="22"/>
          <w:szCs w:val="22"/>
        </w:rPr>
        <w:t xml:space="preserve">, музыкотерапия, песочная терапия, </w:t>
      </w:r>
      <w:proofErr w:type="spellStart"/>
      <w:r>
        <w:rPr>
          <w:bCs/>
          <w:sz w:val="22"/>
          <w:szCs w:val="22"/>
        </w:rPr>
        <w:t>стретчинг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фитбол</w:t>
      </w:r>
      <w:proofErr w:type="spellEnd"/>
      <w:r>
        <w:rPr>
          <w:bCs/>
          <w:sz w:val="22"/>
          <w:szCs w:val="22"/>
        </w:rPr>
        <w:t xml:space="preserve">-гимнастика, </w:t>
      </w:r>
      <w:r>
        <w:rPr>
          <w:sz w:val="22"/>
          <w:szCs w:val="22"/>
        </w:rPr>
        <w:t xml:space="preserve">остеопатическая гимнастика, </w:t>
      </w:r>
      <w:proofErr w:type="spellStart"/>
      <w:r>
        <w:rPr>
          <w:sz w:val="22"/>
          <w:szCs w:val="22"/>
        </w:rPr>
        <w:t>синквейн</w:t>
      </w:r>
      <w:proofErr w:type="spellEnd"/>
      <w:r>
        <w:rPr>
          <w:sz w:val="22"/>
          <w:szCs w:val="22"/>
        </w:rPr>
        <w:t>, тренажерный путь</w:t>
      </w:r>
      <w:r>
        <w:rPr>
          <w:bCs/>
          <w:sz w:val="22"/>
          <w:szCs w:val="22"/>
        </w:rPr>
        <w:t>).</w:t>
      </w:r>
      <w:r>
        <w:rPr>
          <w:sz w:val="22"/>
          <w:szCs w:val="22"/>
        </w:rPr>
        <w:t xml:space="preserve"> Освоение педагогами новых современных педагогических технологий составляют основу повышения качества дошкольного образования.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 xml:space="preserve">-образовательный процесс в учреждении носит личностно-ориентированный характер, организация воспитательного процесса основывается на глубоком уважении личности ребенка; учете особенностей его индивидуального развития; отношении к воспитаннику как сознательному, полноправному и ответственному участнику воспитательного процесса. </w:t>
      </w:r>
    </w:p>
    <w:p w:rsidR="003D23F1" w:rsidRDefault="003D23F1" w:rsidP="003D23F1">
      <w:pPr>
        <w:pStyle w:val="4"/>
        <w:shd w:val="clear" w:color="auto" w:fill="auto"/>
        <w:spacing w:after="0" w:line="240" w:lineRule="auto"/>
        <w:ind w:firstLine="40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Программы предусматривается в течение всего времени пребывания детей в учреждении, вместе с тем, родители (законные представители) воспитанников имеют право пользоваться гибким графиком посещения ребенком учреждения и самостоятельным выбором дополнительного образования для своего ребенка и осуществления его в период реализации Программы (как вне образовательного учреждения, так и в учреждении).</w:t>
      </w:r>
    </w:p>
    <w:p w:rsidR="003D23F1" w:rsidRDefault="003D23F1" w:rsidP="003D23F1">
      <w:pPr>
        <w:shd w:val="clear" w:color="auto" w:fill="FFFFFF"/>
        <w:ind w:right="-1"/>
        <w:jc w:val="both"/>
        <w:rPr>
          <w:rStyle w:val="FontStyle24"/>
          <w:sz w:val="22"/>
          <w:szCs w:val="22"/>
        </w:rPr>
      </w:pPr>
      <w:r>
        <w:rPr>
          <w:sz w:val="22"/>
          <w:szCs w:val="22"/>
        </w:rPr>
        <w:t xml:space="preserve">        Нормативным документом, регламентирующим организацию образовательного процесса в учреждении с учетом его специфики, учебно-методического, кадрового и материально-технического оснащения является учебный план.</w:t>
      </w:r>
      <w:r>
        <w:rPr>
          <w:color w:val="000000"/>
          <w:sz w:val="22"/>
          <w:szCs w:val="22"/>
        </w:rPr>
        <w:t xml:space="preserve"> Учебный план МАДОУ «Синеглазка» регламентирует непрерывную образовательную деятельность в группах различной направленности: общеразвивающей, компенсирующей, комбинированной, оздоровительной.</w:t>
      </w:r>
      <w:r>
        <w:t xml:space="preserve"> </w:t>
      </w:r>
      <w:r>
        <w:rPr>
          <w:sz w:val="22"/>
          <w:szCs w:val="22"/>
        </w:rPr>
        <w:t>В учебном плане выделены инвариантная часть, которая реализует обязательную часть основной образовательной программы дошкольного образования- 60</w:t>
      </w:r>
      <w:proofErr w:type="gramStart"/>
      <w:r>
        <w:rPr>
          <w:sz w:val="22"/>
          <w:szCs w:val="22"/>
        </w:rPr>
        <w:t>%  и</w:t>
      </w:r>
      <w:proofErr w:type="gramEnd"/>
      <w:r>
        <w:rPr>
          <w:sz w:val="22"/>
          <w:szCs w:val="22"/>
        </w:rPr>
        <w:t xml:space="preserve"> вариативная часть – ч</w:t>
      </w:r>
      <w:r>
        <w:rPr>
          <w:bCs/>
          <w:sz w:val="22"/>
          <w:szCs w:val="22"/>
        </w:rPr>
        <w:t xml:space="preserve">асть программы, формируемая </w:t>
      </w:r>
      <w:r>
        <w:rPr>
          <w:bCs/>
          <w:sz w:val="22"/>
          <w:szCs w:val="22"/>
        </w:rPr>
        <w:lastRenderedPageBreak/>
        <w:t>участниками образовательных отношений- 40%</w:t>
      </w:r>
      <w:r>
        <w:rPr>
          <w:iCs/>
          <w:sz w:val="22"/>
          <w:szCs w:val="22"/>
        </w:rPr>
        <w:t xml:space="preserve">,  которая учитывает </w:t>
      </w:r>
      <w:r>
        <w:rPr>
          <w:sz w:val="22"/>
          <w:szCs w:val="22"/>
        </w:rPr>
        <w:t>образовательные потребности, интересы и мотивы детей, членов их семей и педагогов.</w:t>
      </w:r>
    </w:p>
    <w:p w:rsidR="003D23F1" w:rsidRDefault="003D23F1" w:rsidP="003D23F1">
      <w:pPr>
        <w:pStyle w:val="11"/>
        <w:ind w:right="-1"/>
        <w:jc w:val="both"/>
      </w:pPr>
      <w:r>
        <w:rPr>
          <w:rFonts w:ascii="Times New Roman" w:hAnsi="Times New Roman"/>
        </w:rPr>
        <w:t xml:space="preserve">        Обе части учебного плана реализуются во взаимодействии друг с другом, органично дополняя друг друга. </w:t>
      </w:r>
    </w:p>
    <w:p w:rsidR="003D23F1" w:rsidRDefault="003D23F1" w:rsidP="003D23F1">
      <w:pPr>
        <w:widowControl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Доступность и открытость информации о МАДОУ «</w:t>
      </w:r>
      <w:proofErr w:type="gramStart"/>
      <w:r>
        <w:rPr>
          <w:sz w:val="22"/>
          <w:szCs w:val="22"/>
        </w:rPr>
        <w:t>Синеглазка»  обеспечивается</w:t>
      </w:r>
      <w:proofErr w:type="gramEnd"/>
      <w:r>
        <w:rPr>
          <w:sz w:val="22"/>
          <w:szCs w:val="22"/>
        </w:rPr>
        <w:t xml:space="preserve"> посредством:</w:t>
      </w:r>
    </w:p>
    <w:p w:rsidR="003D23F1" w:rsidRDefault="003D23F1" w:rsidP="003D23F1">
      <w:pPr>
        <w:widowControl w:val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ведения официального сайта (ссылка: http: //</w:t>
      </w:r>
      <w:proofErr w:type="spellStart"/>
      <w:r>
        <w:rPr>
          <w:sz w:val="22"/>
          <w:szCs w:val="22"/>
          <w:lang w:val="en-US"/>
        </w:rPr>
        <w:t>sineglazka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>с</w:t>
      </w:r>
      <w:proofErr w:type="spellStart"/>
      <w:r>
        <w:rPr>
          <w:sz w:val="22"/>
          <w:szCs w:val="22"/>
          <w:lang w:val="en-US"/>
        </w:rPr>
        <w:t>oz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index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polozhenija</w:t>
      </w:r>
      <w:proofErr w:type="spellEnd"/>
      <w:r>
        <w:rPr>
          <w:sz w:val="22"/>
          <w:szCs w:val="22"/>
        </w:rPr>
        <w:t>/0-24).</w:t>
      </w:r>
    </w:p>
    <w:p w:rsidR="003D23F1" w:rsidRDefault="003D23F1" w:rsidP="003D23F1">
      <w:pPr>
        <w:widowControl w:val="0"/>
        <w:tabs>
          <w:tab w:val="num" w:pos="0"/>
          <w:tab w:val="left" w:pos="284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На официальном сайте родители (законные </w:t>
      </w:r>
      <w:proofErr w:type="gramStart"/>
      <w:r>
        <w:rPr>
          <w:sz w:val="22"/>
          <w:szCs w:val="22"/>
        </w:rPr>
        <w:t>представители)  воспитанников</w:t>
      </w:r>
      <w:proofErr w:type="gramEnd"/>
      <w:r>
        <w:rPr>
          <w:sz w:val="22"/>
          <w:szCs w:val="22"/>
        </w:rPr>
        <w:t xml:space="preserve"> могут получить полную информацию о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 МАДОУ «Синеглазка», о перспективах развития. 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Опыт работы многих педагогов представлен в печатных изданиях: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научно – практический журнал «Медработник ДОУ» - родительские чтения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«Здоровье дошкольника – общая забота» (№6,</w:t>
      </w:r>
      <w:r>
        <w:rPr>
          <w:sz w:val="22"/>
          <w:szCs w:val="22"/>
          <w:shd w:val="clear" w:color="auto" w:fill="FFFFFF"/>
        </w:rPr>
        <w:t xml:space="preserve"> 2016 г., автор Римская </w:t>
      </w:r>
      <w:proofErr w:type="gramStart"/>
      <w:r>
        <w:rPr>
          <w:sz w:val="22"/>
          <w:szCs w:val="22"/>
          <w:shd w:val="clear" w:color="auto" w:fill="FFFFFF"/>
        </w:rPr>
        <w:t>Т.Н. )</w:t>
      </w:r>
      <w:proofErr w:type="gramEnd"/>
      <w:r>
        <w:rPr>
          <w:sz w:val="22"/>
          <w:szCs w:val="22"/>
          <w:shd w:val="clear" w:color="auto" w:fill="FFFFFF"/>
        </w:rPr>
        <w:t xml:space="preserve">, 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научно-практический журнал «Воспитатель ДОУ» - проект «Чудо рядом с тобой или </w:t>
      </w:r>
      <w:proofErr w:type="spellStart"/>
      <w:r>
        <w:rPr>
          <w:sz w:val="22"/>
          <w:szCs w:val="22"/>
        </w:rPr>
        <w:t>Трофи</w:t>
      </w:r>
      <w:proofErr w:type="spellEnd"/>
      <w:r>
        <w:rPr>
          <w:sz w:val="22"/>
          <w:szCs w:val="22"/>
        </w:rPr>
        <w:t>-рейд Колобков» (№7, 2016 г., авторы Даминова М.Р., Кушнарева Л.Ф.), опыт работы «Совместный проект для детей и родителей «Добрые ладошки» (№ 2, 2017 г., автор Прохорова С.С.), опыт работы «Игровые занятия по речевому и познавательному развитию дошкольников» (№ 12, 2016 г., автор Прохорова С.С.), статья «Современная инфраструктура ДОО с учетом потребностей детей раннего возраста» (№12, 2016 г., автор Даминова М.Р.);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Материала из опыта работы педагогов размещены на сайтах: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международного научного журнала «Молодой ученый»;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научно-практического альманаха «Мир специальной педагогики и психологии»; 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международного сетевого издания «Солнечный свет»;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всероссийского образовательного издания «Альманах педагога»;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образовательного портала «</w:t>
      </w:r>
      <w:proofErr w:type="spellStart"/>
      <w:r>
        <w:rPr>
          <w:sz w:val="22"/>
          <w:szCs w:val="22"/>
        </w:rPr>
        <w:t>Учсовет</w:t>
      </w:r>
      <w:proofErr w:type="spellEnd"/>
      <w:r>
        <w:rPr>
          <w:sz w:val="22"/>
          <w:szCs w:val="22"/>
        </w:rPr>
        <w:t>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дистанционного образовательного портала «Продленка»;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образовательного портала «Проект «</w:t>
      </w:r>
      <w:proofErr w:type="spellStart"/>
      <w:r>
        <w:rPr>
          <w:sz w:val="22"/>
          <w:szCs w:val="22"/>
        </w:rPr>
        <w:t>Инфоурок</w:t>
      </w:r>
      <w:proofErr w:type="spellEnd"/>
      <w:r>
        <w:rPr>
          <w:sz w:val="22"/>
          <w:szCs w:val="22"/>
        </w:rPr>
        <w:t>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всероссийского образовательного портала «Просвещение»;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всероссийского центра творчества детей и педагогов «Вдохновение»;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всероссийского образовательного издания «Вестник педагога»;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-регионального конкурса для детей и педагогов «Моя Югра»;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всероссийского издания «</w:t>
      </w:r>
      <w:proofErr w:type="spellStart"/>
      <w:r>
        <w:rPr>
          <w:sz w:val="22"/>
          <w:szCs w:val="22"/>
        </w:rPr>
        <w:t>Педразвитие</w:t>
      </w:r>
      <w:proofErr w:type="spellEnd"/>
      <w:r>
        <w:rPr>
          <w:sz w:val="22"/>
          <w:szCs w:val="22"/>
        </w:rPr>
        <w:t>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всероссийского методического центра «Новое Древо»;</w:t>
      </w:r>
    </w:p>
    <w:p w:rsidR="003D23F1" w:rsidRDefault="003D23F1" w:rsidP="003D23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всероссийское сетевое издание «Портал педагога» и других.</w:t>
      </w:r>
    </w:p>
    <w:p w:rsidR="003D23F1" w:rsidRDefault="003D23F1" w:rsidP="003D23F1">
      <w:pPr>
        <w:autoSpaceDE w:val="0"/>
        <w:autoSpaceDN w:val="0"/>
        <w:adjustRightInd w:val="0"/>
        <w:ind w:right="23"/>
        <w:jc w:val="both"/>
        <w:rPr>
          <w:rFonts w:eastAsia="Calibri"/>
          <w:color w:val="000000"/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В 2016 году утверждена и принята к реализации Программа развития муниципального автономного дошкольного образовательного учреждения «Синеглазка» муниципального образования город Ноябрьск на 2017-2021годы (далее - Программа развития), которая является </w:t>
      </w:r>
      <w:r>
        <w:rPr>
          <w:rFonts w:eastAsia="Calibri"/>
          <w:sz w:val="22"/>
          <w:szCs w:val="22"/>
        </w:rPr>
        <w:t>следующим этапом модернизации содержания дошкольног</w:t>
      </w:r>
      <w:r>
        <w:rPr>
          <w:sz w:val="22"/>
          <w:szCs w:val="22"/>
        </w:rPr>
        <w:t>о образования учреждения</w:t>
      </w:r>
      <w:r>
        <w:rPr>
          <w:rFonts w:eastAsia="Calibri"/>
          <w:sz w:val="22"/>
          <w:szCs w:val="22"/>
        </w:rPr>
        <w:t xml:space="preserve">, продолжающим курс на создание развивающейся системы, обозначенный в Программе </w:t>
      </w:r>
      <w:proofErr w:type="gramStart"/>
      <w:r>
        <w:rPr>
          <w:rFonts w:eastAsia="Calibri"/>
          <w:sz w:val="22"/>
          <w:szCs w:val="22"/>
        </w:rPr>
        <w:t>развития  в</w:t>
      </w:r>
      <w:proofErr w:type="gramEnd"/>
      <w:r>
        <w:rPr>
          <w:rFonts w:eastAsia="Calibri"/>
          <w:sz w:val="22"/>
          <w:szCs w:val="22"/>
        </w:rPr>
        <w:t xml:space="preserve"> 2012 -2016 годах.</w:t>
      </w:r>
      <w:r>
        <w:rPr>
          <w:rFonts w:eastAsia="Calibri"/>
          <w:color w:val="000000"/>
          <w:sz w:val="22"/>
          <w:szCs w:val="22"/>
        </w:rPr>
        <w:t xml:space="preserve">  </w:t>
      </w:r>
    </w:p>
    <w:p w:rsidR="003D23F1" w:rsidRDefault="003D23F1" w:rsidP="003D23F1">
      <w:pPr>
        <w:autoSpaceDE w:val="0"/>
        <w:autoSpaceDN w:val="0"/>
        <w:adjustRightInd w:val="0"/>
        <w:ind w:right="23" w:firstLine="426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>
        <w:rPr>
          <w:color w:val="000000"/>
          <w:sz w:val="22"/>
          <w:szCs w:val="22"/>
        </w:rPr>
        <w:t xml:space="preserve">развития </w:t>
      </w:r>
      <w:r>
        <w:rPr>
          <w:rFonts w:eastAsia="TimesNewRomanPSMT"/>
          <w:sz w:val="22"/>
          <w:szCs w:val="22"/>
        </w:rPr>
        <w:t>направлена на достижение следующих целей:</w:t>
      </w:r>
      <w:r>
        <w:rPr>
          <w:sz w:val="22"/>
          <w:szCs w:val="22"/>
        </w:rPr>
        <w:t xml:space="preserve"> создание условий для повышения качества дошкольного образования, обеспечивающего успешную социализацию детей в современном обществе; п</w:t>
      </w:r>
      <w:r>
        <w:rPr>
          <w:rFonts w:eastAsia="TimesNewRomanPS-ItalicMT"/>
          <w:iCs/>
          <w:sz w:val="22"/>
          <w:szCs w:val="22"/>
        </w:rPr>
        <w:t>овышение уровня профессиональной и информационной компетентности педагогов;</w:t>
      </w:r>
      <w:r>
        <w:rPr>
          <w:sz w:val="22"/>
          <w:szCs w:val="22"/>
        </w:rPr>
        <w:t xml:space="preserve"> с</w:t>
      </w:r>
      <w:r>
        <w:rPr>
          <w:color w:val="000000"/>
          <w:sz w:val="22"/>
          <w:szCs w:val="22"/>
          <w:shd w:val="clear" w:color="auto" w:fill="FFFFFF"/>
        </w:rPr>
        <w:t>овершенствование инновационных механизмов управления качеством образования и востребованности образовательных услуг в условиях модернизации содержания дошкольного образования.</w:t>
      </w:r>
      <w:r>
        <w:rPr>
          <w:sz w:val="22"/>
          <w:szCs w:val="22"/>
        </w:rPr>
        <w:t xml:space="preserve"> В рамках выполнения поставленных целей разработаны проекты: «Детский спортивный оздоровительный инкубатор», «Образовательный кластер как форма взаимодействия дошкольного образовательного учреждения и семьи», «Социальный лифт как средство развития педагога нового формата».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ходе реализации Программы развития наблюдается положительная динамика доли педагогов, прошедших аттестацию на присвоение первой квалификационной категории на 19 %, высшей квалификационной категории на 2%. Увеличилось количество детей, охваченных дополнительными платными услугами в сравнении с 2015-2016 учебным годом на 12 человек.</w:t>
      </w:r>
    </w:p>
    <w:p w:rsidR="003D23F1" w:rsidRDefault="003D23F1" w:rsidP="003D23F1">
      <w:pPr>
        <w:tabs>
          <w:tab w:val="left" w:pos="720"/>
        </w:tabs>
        <w:jc w:val="both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Образовательный </w:t>
      </w:r>
      <w:proofErr w:type="gramStart"/>
      <w:r>
        <w:rPr>
          <w:rFonts w:eastAsia="Batang"/>
          <w:sz w:val="22"/>
          <w:szCs w:val="22"/>
        </w:rPr>
        <w:t>процесс  в</w:t>
      </w:r>
      <w:proofErr w:type="gramEnd"/>
      <w:r>
        <w:rPr>
          <w:rFonts w:eastAsia="Batang"/>
          <w:sz w:val="22"/>
          <w:szCs w:val="22"/>
        </w:rPr>
        <w:t xml:space="preserve"> МАДОУ «Синеглазка» направлен на удовлетворение различных образовательных запросов родителей (законных представителей) воспитанников. В учреждении функционируют группы различной направленности: общеразвивающей, оздоровительной, компенсирующей, комбинированной. </w:t>
      </w:r>
      <w:r>
        <w:rPr>
          <w:sz w:val="22"/>
          <w:szCs w:val="22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учреждения. Группы оздоровительной направленности созданы для часто болеющих </w:t>
      </w:r>
      <w:proofErr w:type="gramStart"/>
      <w:r>
        <w:rPr>
          <w:sz w:val="22"/>
          <w:szCs w:val="22"/>
        </w:rPr>
        <w:t>детей,  которым</w:t>
      </w:r>
      <w:proofErr w:type="gramEnd"/>
      <w:r>
        <w:rPr>
          <w:sz w:val="22"/>
          <w:szCs w:val="22"/>
        </w:rPr>
        <w:t xml:space="preserve"> необходим комплекс специальных оздоровительных мероприятий, направленных   на  укрепление здоровья  и  снижение  заболеваемости  часто болеющих детей и оказания  помощи  родителям (законным </w:t>
      </w:r>
      <w:r>
        <w:rPr>
          <w:sz w:val="22"/>
          <w:szCs w:val="22"/>
        </w:rPr>
        <w:lastRenderedPageBreak/>
        <w:t xml:space="preserve">представителям). Группы компенсирующей направленности для </w:t>
      </w:r>
      <w:proofErr w:type="gramStart"/>
      <w:r>
        <w:rPr>
          <w:sz w:val="22"/>
          <w:szCs w:val="22"/>
        </w:rPr>
        <w:t>детей  с</w:t>
      </w:r>
      <w:proofErr w:type="gramEnd"/>
      <w:r>
        <w:rPr>
          <w:sz w:val="22"/>
          <w:szCs w:val="22"/>
        </w:rPr>
        <w:t xml:space="preserve"> тяжёлыми нарушениями речи созданы в целях оказания коррекционной помощи детям в возрасте от 5-7 лет имеющих нарушения устной речи, способствующей преодолению нарушений речи и связанных с ними особенностей психического развития. В группах комбинированной направленности осуществляется совместное образование здоровых детей и </w:t>
      </w:r>
      <w:proofErr w:type="gramStart"/>
      <w:r>
        <w:rPr>
          <w:sz w:val="22"/>
          <w:szCs w:val="22"/>
        </w:rPr>
        <w:t>детей  с</w:t>
      </w:r>
      <w:proofErr w:type="gramEnd"/>
      <w:r>
        <w:rPr>
          <w:sz w:val="22"/>
          <w:szCs w:val="22"/>
        </w:rPr>
        <w:t xml:space="preserve"> ограниченными возможностями здоровья. </w:t>
      </w:r>
    </w:p>
    <w:p w:rsidR="003D23F1" w:rsidRDefault="003D23F1" w:rsidP="00720000">
      <w:pPr>
        <w:ind w:right="-2" w:firstLine="142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>
        <w:rPr>
          <w:sz w:val="22"/>
          <w:szCs w:val="22"/>
        </w:rPr>
        <w:t xml:space="preserve">В МАДОУ «Синеглазка» функционирует логопедический пункт с целью </w:t>
      </w:r>
      <w:proofErr w:type="gramStart"/>
      <w:r>
        <w:rPr>
          <w:sz w:val="22"/>
          <w:szCs w:val="22"/>
        </w:rPr>
        <w:t>оказания  помощи</w:t>
      </w:r>
      <w:proofErr w:type="gramEnd"/>
      <w:r>
        <w:rPr>
          <w:sz w:val="22"/>
          <w:szCs w:val="22"/>
        </w:rPr>
        <w:t xml:space="preserve"> детям, имеющим речевые нарушения.  На начало 2016-2017 учебного года на логопедический пункт был зачислен 31 ребенок. На конец 2016-2017 учебного года получены следующие результаты: сформировано – 66 %; </w:t>
      </w:r>
      <w:proofErr w:type="gramStart"/>
      <w:r>
        <w:rPr>
          <w:sz w:val="22"/>
          <w:szCs w:val="22"/>
        </w:rPr>
        <w:t>частично  сформировано</w:t>
      </w:r>
      <w:proofErr w:type="gramEnd"/>
      <w:r>
        <w:rPr>
          <w:sz w:val="22"/>
          <w:szCs w:val="22"/>
        </w:rPr>
        <w:t xml:space="preserve"> - 33 %; не сформировано  - 1 %. Причинами не успешности являются: тяжесть речевых и </w:t>
      </w:r>
      <w:proofErr w:type="gramStart"/>
      <w:r>
        <w:rPr>
          <w:sz w:val="22"/>
          <w:szCs w:val="22"/>
        </w:rPr>
        <w:t>других  нарушений</w:t>
      </w:r>
      <w:proofErr w:type="gramEnd"/>
      <w:r>
        <w:rPr>
          <w:sz w:val="22"/>
          <w:szCs w:val="22"/>
        </w:rPr>
        <w:t xml:space="preserve"> в развитии; невыполнение рекомендаций учителя -логопеда родителями (законными представителями) воспитанников, педагогами;</w:t>
      </w:r>
      <w:r>
        <w:rPr>
          <w:rFonts w:eastAsia="Calibri"/>
          <w:sz w:val="22"/>
          <w:szCs w:val="22"/>
        </w:rPr>
        <w:t xml:space="preserve"> высокая утомляемость, сниженная мыслительная деятельность детей, низкая концентрация внимания и памяти, недостаточная усидчивость;</w:t>
      </w:r>
      <w:r>
        <w:rPr>
          <w:sz w:val="22"/>
          <w:szCs w:val="22"/>
        </w:rPr>
        <w:t xml:space="preserve"> отказы родителей от консультаций  врача - невропатолога, от </w:t>
      </w:r>
      <w:proofErr w:type="spellStart"/>
      <w:r>
        <w:rPr>
          <w:sz w:val="22"/>
          <w:szCs w:val="22"/>
        </w:rPr>
        <w:t>пролечивания</w:t>
      </w:r>
      <w:proofErr w:type="spellEnd"/>
      <w:r>
        <w:rPr>
          <w:sz w:val="22"/>
          <w:szCs w:val="22"/>
        </w:rPr>
        <w:t xml:space="preserve">  детей.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 целью выявления особых образовательных потребностей детей с ограниченными возможностями здоровья в МАДОУ «Синеглазка» организована деятельность психолого-медико-педагогического консилиума (далее – </w:t>
      </w:r>
      <w:proofErr w:type="spellStart"/>
      <w:r>
        <w:rPr>
          <w:sz w:val="22"/>
          <w:szCs w:val="22"/>
        </w:rPr>
        <w:t>ПМПк</w:t>
      </w:r>
      <w:proofErr w:type="spellEnd"/>
      <w:r>
        <w:rPr>
          <w:sz w:val="22"/>
          <w:szCs w:val="22"/>
        </w:rPr>
        <w:t>), в рамках которого осуществлялась система комплексного психолого-медико-педагогического сопровождения детей с ограниченными возможностями здоровья (с тяжелыми нарушениями речи и детей с задержкой психического развития) в условиях образовательного процесса.</w:t>
      </w:r>
    </w:p>
    <w:p w:rsidR="003D23F1" w:rsidRDefault="003D23F1" w:rsidP="003D23F1">
      <w:pPr>
        <w:shd w:val="clear" w:color="auto" w:fill="FFFFFF"/>
        <w:tabs>
          <w:tab w:val="left" w:pos="142"/>
        </w:tabs>
        <w:ind w:right="-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2016-2017 учебном году специалистами </w:t>
      </w:r>
      <w:proofErr w:type="spellStart"/>
      <w:r>
        <w:rPr>
          <w:sz w:val="22"/>
          <w:szCs w:val="22"/>
        </w:rPr>
        <w:t>ПМПк</w:t>
      </w:r>
      <w:proofErr w:type="spellEnd"/>
      <w:r>
        <w:rPr>
          <w:sz w:val="22"/>
          <w:szCs w:val="22"/>
        </w:rPr>
        <w:t xml:space="preserve"> обследовано 131 ребенок. В результате обследования 51 ребенок направлен на Территориальную психолого-медико-педагогическую комиссию для определения дальнейшего образовательного маршрута, 5 детей направлены в другие образовательные учреждения.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2016-2017 учебном году </w:t>
      </w:r>
      <w:proofErr w:type="gramStart"/>
      <w:r>
        <w:rPr>
          <w:sz w:val="22"/>
          <w:szCs w:val="22"/>
        </w:rPr>
        <w:t>учреждение  оказывало</w:t>
      </w:r>
      <w:proofErr w:type="gramEnd"/>
      <w:r>
        <w:rPr>
          <w:sz w:val="22"/>
          <w:szCs w:val="22"/>
        </w:rPr>
        <w:t xml:space="preserve"> дополнительные платные услуги в соответствии с Уставом и лицензией на право ведения образовательной деятельности. </w:t>
      </w:r>
    </w:p>
    <w:p w:rsidR="003D23F1" w:rsidRDefault="003D23F1" w:rsidP="003D23F1">
      <w:pPr>
        <w:jc w:val="both"/>
        <w:rPr>
          <w:rStyle w:val="a9"/>
          <w:b w:val="0"/>
          <w:shd w:val="clear" w:color="auto" w:fill="FFFFFF"/>
        </w:rPr>
      </w:pPr>
      <w:r>
        <w:rPr>
          <w:rStyle w:val="a9"/>
          <w:b w:val="0"/>
          <w:sz w:val="22"/>
          <w:szCs w:val="22"/>
          <w:shd w:val="clear" w:color="auto" w:fill="FFFFFF"/>
        </w:rPr>
        <w:t xml:space="preserve">           Перечень платных дополнительных образовательных услуг:</w:t>
      </w: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2694"/>
      </w:tblGrid>
      <w:tr w:rsidR="003D23F1" w:rsidTr="00E23A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</w:tr>
      <w:tr w:rsidR="003D23F1" w:rsidTr="00E23A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Веселый английский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sz w:val="22"/>
                <w:szCs w:val="22"/>
              </w:rPr>
              <w:t>Обучение по дополнительной общеразвивающей программе социально-педагогической направленности «Веселый английский»</w:t>
            </w:r>
          </w:p>
          <w:p w:rsidR="003D23F1" w:rsidRDefault="003D23F1">
            <w:pPr>
              <w:jc w:val="both"/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a9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9"/>
                <w:b w:val="0"/>
                <w:sz w:val="22"/>
                <w:szCs w:val="22"/>
              </w:rPr>
              <w:t>первый</w:t>
            </w:r>
            <w:proofErr w:type="gramEnd"/>
            <w:r>
              <w:rPr>
                <w:rStyle w:val="a9"/>
                <w:b w:val="0"/>
                <w:sz w:val="22"/>
                <w:szCs w:val="22"/>
              </w:rPr>
              <w:t xml:space="preserve"> год обучения – 51человек.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Верховяк</w:t>
            </w:r>
            <w:proofErr w:type="spellEnd"/>
            <w:r>
              <w:rPr>
                <w:sz w:val="22"/>
                <w:szCs w:val="22"/>
              </w:rPr>
              <w:t xml:space="preserve"> Виктория Викторовна, воспитатель,</w:t>
            </w:r>
          </w:p>
          <w:p w:rsidR="003D23F1" w:rsidRDefault="003D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Лала  </w:t>
            </w:r>
            <w:proofErr w:type="spellStart"/>
            <w:r>
              <w:rPr>
                <w:sz w:val="22"/>
                <w:szCs w:val="22"/>
              </w:rPr>
              <w:t>Махеровна</w:t>
            </w:r>
            <w:proofErr w:type="spellEnd"/>
            <w:proofErr w:type="gramEnd"/>
            <w:r>
              <w:rPr>
                <w:sz w:val="22"/>
                <w:szCs w:val="22"/>
              </w:rPr>
              <w:t>, воспитатель</w:t>
            </w:r>
          </w:p>
        </w:tc>
      </w:tr>
      <w:tr w:rsidR="003D23F1" w:rsidTr="00E23A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Ритмическая мозаика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sz w:val="22"/>
                <w:szCs w:val="22"/>
              </w:rPr>
              <w:t>Обучение по дополнительной общеразвивающей программе художественной направленности «Ритмическая мозаика»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a9"/>
                <w:b w:val="0"/>
                <w:sz w:val="22"/>
                <w:szCs w:val="22"/>
              </w:rPr>
              <w:t>-28 человек.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Субботина Светлана Петровна, музыкальный руководитель</w:t>
            </w:r>
          </w:p>
        </w:tc>
      </w:tr>
      <w:tr w:rsidR="003D23F1" w:rsidTr="00E23A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Здравствуй малыш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sz w:val="22"/>
                <w:szCs w:val="22"/>
              </w:rPr>
              <w:t>Обучение по дополнительной общеразвивающей программе социально-педагогической направленности «Здравствуй малыш»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a9"/>
                <w:b w:val="0"/>
                <w:sz w:val="22"/>
                <w:szCs w:val="22"/>
              </w:rPr>
              <w:t>- 12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jc w:val="both"/>
              <w:rPr>
                <w:rStyle w:val="a9"/>
                <w:b w:val="0"/>
                <w:sz w:val="22"/>
                <w:szCs w:val="22"/>
              </w:rPr>
            </w:pPr>
            <w:r>
              <w:rPr>
                <w:rStyle w:val="a9"/>
                <w:b w:val="0"/>
                <w:sz w:val="22"/>
                <w:szCs w:val="22"/>
              </w:rPr>
              <w:t xml:space="preserve">Абдуллаева </w:t>
            </w:r>
            <w:proofErr w:type="spellStart"/>
            <w:r>
              <w:rPr>
                <w:rStyle w:val="a9"/>
                <w:b w:val="0"/>
                <w:sz w:val="22"/>
                <w:szCs w:val="22"/>
              </w:rPr>
              <w:t>Эльнара</w:t>
            </w:r>
            <w:proofErr w:type="spellEnd"/>
            <w:r>
              <w:rPr>
                <w:rStyle w:val="a9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9"/>
                <w:b w:val="0"/>
                <w:sz w:val="22"/>
                <w:szCs w:val="22"/>
              </w:rPr>
              <w:t>Талятовна</w:t>
            </w:r>
            <w:proofErr w:type="spellEnd"/>
            <w:r>
              <w:rPr>
                <w:rStyle w:val="a9"/>
                <w:b w:val="0"/>
                <w:sz w:val="22"/>
                <w:szCs w:val="22"/>
              </w:rPr>
              <w:t>, воспитатель,</w:t>
            </w:r>
          </w:p>
          <w:p w:rsidR="003D23F1" w:rsidRDefault="003D23F1">
            <w:pPr>
              <w:autoSpaceDE w:val="0"/>
              <w:autoSpaceDN w:val="0"/>
              <w:adjustRightInd w:val="0"/>
              <w:jc w:val="both"/>
            </w:pPr>
            <w:r>
              <w:rPr>
                <w:rStyle w:val="a9"/>
                <w:b w:val="0"/>
                <w:sz w:val="22"/>
                <w:szCs w:val="22"/>
              </w:rPr>
              <w:t xml:space="preserve"> Рогожа Наталия Федоровна, воспитатель</w:t>
            </w:r>
          </w:p>
        </w:tc>
      </w:tr>
      <w:tr w:rsidR="003D23F1" w:rsidTr="00E23A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D23F1" w:rsidRDefault="003D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праздников и театрализованных представлений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>
            <w:pPr>
              <w:jc w:val="both"/>
              <w:rPr>
                <w:rStyle w:val="a9"/>
                <w:rFonts w:eastAsia="Times New Roman"/>
                <w:b w:val="0"/>
                <w:sz w:val="22"/>
                <w:szCs w:val="22"/>
              </w:rPr>
            </w:pPr>
            <w:proofErr w:type="spellStart"/>
            <w:r>
              <w:rPr>
                <w:rStyle w:val="a9"/>
                <w:b w:val="0"/>
                <w:sz w:val="22"/>
                <w:szCs w:val="22"/>
              </w:rPr>
              <w:t>Капизова</w:t>
            </w:r>
            <w:proofErr w:type="spellEnd"/>
            <w:r>
              <w:rPr>
                <w:rStyle w:val="a9"/>
                <w:b w:val="0"/>
                <w:sz w:val="22"/>
                <w:szCs w:val="22"/>
              </w:rPr>
              <w:t xml:space="preserve"> Лариса Григорьевна, инструктор по физической культуре,</w:t>
            </w:r>
          </w:p>
          <w:p w:rsidR="003D23F1" w:rsidRDefault="003D23F1">
            <w:pPr>
              <w:jc w:val="both"/>
              <w:rPr>
                <w:rStyle w:val="a9"/>
                <w:b w:val="0"/>
                <w:sz w:val="22"/>
                <w:szCs w:val="22"/>
              </w:rPr>
            </w:pPr>
            <w:proofErr w:type="spellStart"/>
            <w:r>
              <w:rPr>
                <w:rStyle w:val="a9"/>
                <w:b w:val="0"/>
                <w:sz w:val="22"/>
                <w:szCs w:val="22"/>
              </w:rPr>
              <w:t>Гарбуз</w:t>
            </w:r>
            <w:proofErr w:type="spellEnd"/>
            <w:r>
              <w:rPr>
                <w:rStyle w:val="a9"/>
                <w:b w:val="0"/>
                <w:sz w:val="22"/>
                <w:szCs w:val="22"/>
              </w:rPr>
              <w:t xml:space="preserve"> Г.Е., инструктор по физической культуре,</w:t>
            </w:r>
          </w:p>
          <w:p w:rsidR="003D23F1" w:rsidRDefault="003D23F1">
            <w:pPr>
              <w:jc w:val="both"/>
              <w:rPr>
                <w:rStyle w:val="a9"/>
                <w:b w:val="0"/>
                <w:sz w:val="22"/>
                <w:szCs w:val="22"/>
              </w:rPr>
            </w:pPr>
            <w:proofErr w:type="spellStart"/>
            <w:r>
              <w:rPr>
                <w:rStyle w:val="a9"/>
                <w:b w:val="0"/>
                <w:sz w:val="22"/>
                <w:szCs w:val="22"/>
              </w:rPr>
              <w:t>Форманчук</w:t>
            </w:r>
            <w:proofErr w:type="spellEnd"/>
            <w:r>
              <w:rPr>
                <w:rStyle w:val="a9"/>
                <w:b w:val="0"/>
                <w:sz w:val="22"/>
                <w:szCs w:val="22"/>
              </w:rPr>
              <w:t xml:space="preserve"> Г.Х., музыкальный руководитель</w:t>
            </w:r>
          </w:p>
        </w:tc>
      </w:tr>
    </w:tbl>
    <w:p w:rsidR="003D23F1" w:rsidRDefault="003D23F1" w:rsidP="003D23F1">
      <w:pPr>
        <w:jc w:val="both"/>
        <w:rPr>
          <w:rStyle w:val="a9"/>
          <w:rFonts w:eastAsia="Times New Roman"/>
          <w:b w:val="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shd w:val="clear" w:color="auto" w:fill="FFFFFF"/>
        </w:rPr>
        <w:t xml:space="preserve">Таким образом, </w:t>
      </w:r>
      <w:r>
        <w:rPr>
          <w:rStyle w:val="a9"/>
          <w:b w:val="0"/>
          <w:sz w:val="22"/>
          <w:szCs w:val="22"/>
          <w:shd w:val="clear" w:color="auto" w:fill="FFFFFF"/>
        </w:rPr>
        <w:t xml:space="preserve">дополнительными </w:t>
      </w:r>
      <w:r>
        <w:rPr>
          <w:sz w:val="22"/>
          <w:szCs w:val="22"/>
          <w:shd w:val="clear" w:color="auto" w:fill="FFFFFF"/>
        </w:rPr>
        <w:t>платными</w:t>
      </w:r>
      <w:r>
        <w:rPr>
          <w:rStyle w:val="a9"/>
          <w:b w:val="0"/>
          <w:sz w:val="22"/>
          <w:szCs w:val="22"/>
          <w:shd w:val="clear" w:color="auto" w:fill="FFFFFF"/>
        </w:rPr>
        <w:t xml:space="preserve"> услугами в отчетном периоде было охвачен 91 ребенок, что на 12 человек больше, чем в 2015-2016 учебном году, что свидетельствует о возрастании интереса родителей к платным образовательным услугам. Услугой «</w:t>
      </w:r>
      <w:r>
        <w:rPr>
          <w:sz w:val="22"/>
          <w:szCs w:val="22"/>
        </w:rPr>
        <w:t>Организация праздников и театрализованных представлений» воспользовались 71 человек.</w:t>
      </w:r>
      <w:r>
        <w:rPr>
          <w:rStyle w:val="a9"/>
          <w:b w:val="0"/>
          <w:sz w:val="22"/>
          <w:szCs w:val="22"/>
          <w:shd w:val="clear" w:color="auto" w:fill="FFFFFF"/>
        </w:rPr>
        <w:t xml:space="preserve">    </w:t>
      </w:r>
    </w:p>
    <w:p w:rsidR="003D23F1" w:rsidRPr="00860E9F" w:rsidRDefault="003D23F1" w:rsidP="00860E9F">
      <w:pPr>
        <w:jc w:val="both"/>
      </w:pPr>
      <w:r>
        <w:rPr>
          <w:rStyle w:val="a9"/>
          <w:b w:val="0"/>
          <w:sz w:val="22"/>
          <w:szCs w:val="22"/>
          <w:shd w:val="clear" w:color="auto" w:fill="FFFFFF"/>
        </w:rPr>
        <w:t xml:space="preserve">      В отчетном периоде было проведено анкетирование родителей с целью получения информации о качестве предоставления дополнительных платных услуг в учреждении. В анкетировании приняло участие 43 респондента. Результаты анкетирования показали, что 98% опрошенных полностью удовлетворены организацией предоставляемых дополнительных платных услуг в учреждении, 99% считают, что дети с удовольствием посещают кружки на платной основе, 89% родителей считает, </w:t>
      </w:r>
      <w:proofErr w:type="gramStart"/>
      <w:r>
        <w:rPr>
          <w:rStyle w:val="a9"/>
          <w:b w:val="0"/>
          <w:sz w:val="22"/>
          <w:szCs w:val="22"/>
          <w:shd w:val="clear" w:color="auto" w:fill="FFFFFF"/>
        </w:rPr>
        <w:t xml:space="preserve">что  </w:t>
      </w:r>
      <w:r>
        <w:rPr>
          <w:rStyle w:val="c1"/>
          <w:iCs/>
          <w:color w:val="000000"/>
          <w:sz w:val="22"/>
          <w:szCs w:val="22"/>
        </w:rPr>
        <w:t>повысилась</w:t>
      </w:r>
      <w:proofErr w:type="gramEnd"/>
      <w:r>
        <w:rPr>
          <w:rStyle w:val="c1"/>
          <w:iCs/>
          <w:color w:val="000000"/>
          <w:sz w:val="22"/>
          <w:szCs w:val="22"/>
        </w:rPr>
        <w:t xml:space="preserve"> ответственность детей, появилась положительная динамика  отношения  к успехам  </w:t>
      </w:r>
      <w:r>
        <w:rPr>
          <w:rStyle w:val="c1"/>
          <w:iCs/>
          <w:color w:val="000000"/>
          <w:sz w:val="22"/>
          <w:szCs w:val="22"/>
        </w:rPr>
        <w:lastRenderedPageBreak/>
        <w:t xml:space="preserve">и неудачам; дети учатся </w:t>
      </w:r>
      <w:r>
        <w:rPr>
          <w:sz w:val="22"/>
          <w:szCs w:val="22"/>
        </w:rPr>
        <w:t>сотрудничать со сверстниками и взрослыми, получают новые знания и умения. Но вместе с тем, 12% опрошенных недостаточно осведомлены о предоставляемых дополнительных платных услугах.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D23F1" w:rsidTr="00860E9F">
        <w:trPr>
          <w:trHeight w:val="50"/>
        </w:trPr>
        <w:tc>
          <w:tcPr>
            <w:tcW w:w="9640" w:type="dxa"/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Согласно требованиям федерального государственного образовательного стандарта дошкольного образования, результаты освоения основной образовательной программы дошкольного образования сформулированы в виде целевых ориентиров, которые представляют собой возрастной портрет ребенка на конец раннего и конец дошкольного детства. </w:t>
            </w:r>
            <w:r>
              <w:rPr>
                <w:sz w:val="22"/>
                <w:szCs w:val="22"/>
                <w:lang w:eastAsia="en-US"/>
              </w:rPr>
              <w:t xml:space="preserve">Оценка индивидуального развития воспитанника в МАДОУ «Синеглазка» осуществлялась в двух формах диагностики –    педагогической и психологической. </w:t>
            </w:r>
          </w:p>
          <w:p w:rsidR="003D23F1" w:rsidRDefault="003D23F1" w:rsidP="006956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 целью оценки индивидуального развития каждого воспитанника проведена педагогическая диагностика, которая позволила выявить качество образовательного процесса. На конец учебного года обследовано 450 детей дошкольного возраста (с 3 до 7 лет).</w:t>
            </w:r>
          </w:p>
          <w:p w:rsidR="003D23F1" w:rsidRDefault="003D23F1" w:rsidP="006956CC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Сравнительные результаты педагогической диагностики воспитанников представлены в таблице: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93"/>
              <w:gridCol w:w="1151"/>
              <w:gridCol w:w="1111"/>
              <w:gridCol w:w="1626"/>
            </w:tblGrid>
            <w:tr w:rsidR="003D23F1" w:rsidTr="00860E9F">
              <w:trPr>
                <w:jc w:val="center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Учебный год/ уровневые показатели 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Высокий 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Средний 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Низкий </w:t>
                  </w:r>
                </w:p>
              </w:tc>
            </w:tr>
            <w:tr w:rsidR="003D23F1" w:rsidTr="00860E9F">
              <w:trPr>
                <w:jc w:val="center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2015 - 2016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3D23F1" w:rsidTr="00860E9F">
              <w:trPr>
                <w:jc w:val="center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2016 - 2017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</w:tbl>
          <w:p w:rsidR="003D23F1" w:rsidRDefault="003D23F1" w:rsidP="006956C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Сравнительный анализ результатов педагогической диагностики показывает стабильные результаты по общим показателям. Однако, анализируя каждую образовательную область наблюдается снижение процента усвоения детьми знаний по образовательной области «Речевое развитие» на 10%, «Познавательное развитие» (образовательный компонент «Конструктивно-модельная деятельность») на 8 %. </w:t>
            </w:r>
          </w:p>
          <w:p w:rsidR="003D23F1" w:rsidRDefault="003D23F1" w:rsidP="006956CC">
            <w:pPr>
              <w:pStyle w:val="a3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показателей развития речи воспитанников мы связываем с тем, что работа над основными структурными компонентами речи, а именно: звуковой состав, словарь, грамматический строй, в основном ведется в рамках непрерывной образовательной деятельности. Не уделяется должное внимание индивидуальной работе с детьми по данному направлению. </w:t>
            </w:r>
          </w:p>
          <w:p w:rsidR="003D23F1" w:rsidRDefault="003D23F1" w:rsidP="006956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В МАДОУ «Синеглазка» 6 групп раннего возраста, из них 96 детей поступило в 2016-2017 учебном году. В учреждении осуществлялось психолого-педагогического сопровождение детей раннего возраста, анализ данных которых позволяет сделать вывод, что в </w:t>
            </w:r>
            <w:proofErr w:type="gramStart"/>
            <w:r>
              <w:rPr>
                <w:sz w:val="22"/>
                <w:szCs w:val="22"/>
                <w:lang w:eastAsia="en-US"/>
              </w:rPr>
              <w:t>основном  все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дети указанной возрастной категории успешно адаптированы к условиям дошкольного образовательного учреждения:  у 65 детей (68%) - легкая адаптация,   у 31 ребенка (31%) -  адаптация  средней тяжести. </w:t>
            </w:r>
          </w:p>
          <w:p w:rsidR="003D23F1" w:rsidRDefault="003D23F1" w:rsidP="006956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В отчетном периоде в учреждении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функционировало  3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группы компенсирующей направленности, которые посещали  43 ребенка с ограниченными возможностями здоровья. Качественный анализ усвоения программного материала детьми групп компенсирующей направленности представлен в таблице:</w:t>
            </w:r>
          </w:p>
          <w:tbl>
            <w:tblPr>
              <w:tblW w:w="92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5"/>
              <w:gridCol w:w="2316"/>
              <w:gridCol w:w="2315"/>
              <w:gridCol w:w="2316"/>
            </w:tblGrid>
            <w:tr w:rsidR="003D23F1" w:rsidTr="005E4417">
              <w:trPr>
                <w:trHeight w:val="498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bookmarkStart w:id="0" w:name="_GoBack" w:colFirst="0" w:colLast="3"/>
                  <w:r>
                    <w:rPr>
                      <w:sz w:val="22"/>
                      <w:szCs w:val="22"/>
                      <w:lang w:eastAsia="en-US"/>
                    </w:rPr>
                    <w:t xml:space="preserve">Группа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Сформировано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Частично сформировано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Не сформировано </w:t>
                  </w:r>
                </w:p>
              </w:tc>
            </w:tr>
            <w:tr w:rsidR="003D23F1" w:rsidTr="005E4417">
              <w:trPr>
                <w:trHeight w:val="989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Старшая группа компенсирующей направленности для детей с тяжелыми нарушениями речи № 5 - 18 детей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59%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34%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7%</w:t>
                  </w:r>
                </w:p>
              </w:tc>
            </w:tr>
            <w:tr w:rsidR="003D23F1" w:rsidTr="005E4417">
              <w:trPr>
                <w:trHeight w:val="996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Подготовительная группа компенсирующей направленности для детей с тяжелыми нарушениями речи № 23 - 16 детей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82%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18%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3D23F1" w:rsidTr="005E4417">
              <w:trPr>
                <w:trHeight w:val="989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Подготовительная группа компенсирующей направленности для детей с задержкой психического развития №22 - 14 </w:t>
                  </w: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детей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78%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20%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2%</w:t>
                  </w:r>
                </w:p>
              </w:tc>
            </w:tr>
          </w:tbl>
          <w:bookmarkEnd w:id="0"/>
          <w:p w:rsidR="003D23F1" w:rsidRDefault="003D23F1" w:rsidP="006956CC">
            <w:pPr>
              <w:ind w:right="-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Причинами не успешности являются тяжесть речевых нарушений,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осложненная смешанными расстройствами развития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незрелость эмоционально-волевой сферы, высокая утомляемость, сниженная мыслительная деятельность детей, низкая концентрация внимания и памяти, недостаточная усидчивость; длительные пропуски по причине и без уважительной причины; отказ от медикаментозного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пролечивания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рекомендациям невропатолога.</w:t>
            </w:r>
          </w:p>
          <w:p w:rsidR="003D23F1" w:rsidRDefault="003D23F1" w:rsidP="006956C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В   2016-2017 учебном </w:t>
            </w:r>
            <w:proofErr w:type="gramStart"/>
            <w:r>
              <w:rPr>
                <w:sz w:val="22"/>
                <w:szCs w:val="22"/>
                <w:lang w:eastAsia="en-US"/>
              </w:rPr>
              <w:t>году  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МАДОУ «Синеглазка» функционировало 5 подготовительных к школе групп. 104 </w:t>
            </w:r>
            <w:proofErr w:type="gramStart"/>
            <w:r>
              <w:rPr>
                <w:sz w:val="22"/>
                <w:szCs w:val="22"/>
                <w:lang w:eastAsia="en-US"/>
              </w:rPr>
              <w:t>воспитанника  было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обследовано, 1 ребенок не обследован по объективным причинам. Уровень готовности выпускников учреждения к школе представлен в таблице:</w:t>
            </w:r>
          </w:p>
          <w:tbl>
            <w:tblPr>
              <w:tblW w:w="92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1537"/>
              <w:gridCol w:w="1537"/>
              <w:gridCol w:w="1537"/>
              <w:gridCol w:w="1537"/>
              <w:gridCol w:w="1537"/>
            </w:tblGrid>
            <w:tr w:rsidR="006956CC" w:rsidTr="006956CC">
              <w:trPr>
                <w:trHeight w:val="62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Уровень готовности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Высокий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Выше среднего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Средний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Ниже среднего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Низкий </w:t>
                  </w:r>
                </w:p>
              </w:tc>
            </w:tr>
            <w:tr w:rsidR="006956CC" w:rsidTr="006956CC">
              <w:trPr>
                <w:trHeight w:val="31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Всего 104 чел.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53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6956CC" w:rsidTr="006956CC">
              <w:trPr>
                <w:trHeight w:val="310"/>
              </w:trPr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51 %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43%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5%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3F1" w:rsidRDefault="003D23F1" w:rsidP="006956CC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1%</w:t>
                  </w:r>
                </w:p>
              </w:tc>
            </w:tr>
          </w:tbl>
          <w:p w:rsidR="003D23F1" w:rsidRDefault="003D23F1" w:rsidP="006956C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Сравнительный анализ показал, что в 2016-2017 году увеличилось количество детей с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уровнем:  «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норма» и «выше нормы», 1 ребенок показал низкий уровень готовности к школе. По результатам оценки эмоционального состояния детей у 73 детей (70%) наблюдается </w:t>
            </w:r>
            <w:proofErr w:type="gramStart"/>
            <w:r>
              <w:rPr>
                <w:sz w:val="22"/>
                <w:szCs w:val="22"/>
                <w:lang w:eastAsia="en-US"/>
              </w:rPr>
              <w:t>позитивное  психическое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состояние, характеризующееся преобладанием положительных эмоций; у 22 детей (21%) негативное психическое состояние низкой степени, характеризующееся наличием незначительной  тревожности; у 5 детей (5%) негативное психическое состояние средней степени; 4 ребенка (4%)  - негативное психическое состояния  высокой степени, характеризующееся наличием высокой степени тревожности. Причины не успешности: двуязычие, тяжесть диагноза, нерегулярное посещение образовательного учреждения.</w:t>
            </w:r>
          </w:p>
          <w:p w:rsidR="003D23F1" w:rsidRDefault="003D23F1" w:rsidP="006956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Анализ выявил достаточный уровень готовности к обучению в школе, но вместе с тем, у воспитанников отмечается недостаточность  развития представлений об окружающем мире (16%), умение находить основной признак для продолжения ряда (аналогии) 27%, выделять основной признак, свойство, объединяющее предметы (обобщение) 26%), умение распределять предметы на классы в соответствии с наиболее существенными признаками (классификация) (5%), умение выделять цепь запоминания и воспроизводить на слух (слуховая память) (7%), зрительно (5%), способность анализировать целое через составляющие его части (16%), внимание (концентрация, распределение, переключение) (3%), зрительно- моторная координация (7%), снижен уровень мотивации к обучению в школе (10%), понимание последовательности событий и умение составлять связный рассказ по серии сюжетных картинок (6%).</w:t>
            </w:r>
          </w:p>
        </w:tc>
      </w:tr>
    </w:tbl>
    <w:p w:rsidR="003D23F1" w:rsidRDefault="003D23F1" w:rsidP="006956C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С целью развития индивидуальности каждого </w:t>
      </w:r>
      <w:proofErr w:type="gramStart"/>
      <w:r>
        <w:rPr>
          <w:color w:val="000000"/>
          <w:sz w:val="22"/>
          <w:szCs w:val="22"/>
        </w:rPr>
        <w:t>ребенка,  творческой</w:t>
      </w:r>
      <w:proofErr w:type="gramEnd"/>
      <w:r>
        <w:rPr>
          <w:color w:val="000000"/>
          <w:sz w:val="22"/>
          <w:szCs w:val="22"/>
        </w:rPr>
        <w:t xml:space="preserve"> инициативы воспитанники МАДОУ «Синеглазка» принимают участие в конкурсах различного уровня. Результаты участия представлены в таблице: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2102"/>
        <w:gridCol w:w="2860"/>
        <w:gridCol w:w="2409"/>
        <w:gridCol w:w="1985"/>
      </w:tblGrid>
      <w:tr w:rsidR="003D23F1" w:rsidTr="009D6D9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воспитанников, участвующих в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Результат</w:t>
            </w:r>
          </w:p>
        </w:tc>
      </w:tr>
      <w:tr w:rsidR="003D23F1" w:rsidTr="009D6D92"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«Дети 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«Лесные жители»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второй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«Космический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художник»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третьей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«Солнечный круг»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Дипломы первой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«Изумрудный город»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Дипломы второй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Артталант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«Надежда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«Древо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3D23F1" w:rsidTr="009D6D92"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таланты»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«Твори! Участвуй! Побеждай!»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1место, 1 место, 3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«Свобода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место, 3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«Сотворение»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«Новые горизонты»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«Талант с колыбели»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Дипломы победителя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«Время знаний»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«Ты-Гений»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второй степени</w:t>
            </w:r>
          </w:p>
        </w:tc>
      </w:tr>
      <w:tr w:rsidR="003D23F1" w:rsidTr="009D6D9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успех»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третьей степени</w:t>
            </w:r>
          </w:p>
        </w:tc>
      </w:tr>
      <w:tr w:rsidR="003D23F1" w:rsidTr="009D6D9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Югра»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Дипломы первой степени </w:t>
            </w:r>
          </w:p>
        </w:tc>
      </w:tr>
      <w:tr w:rsidR="003D23F1" w:rsidTr="009D6D9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F1" w:rsidRDefault="003D23F1" w:rsidP="006956C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«Никаких </w:t>
            </w:r>
            <w:proofErr w:type="gramStart"/>
            <w:r>
              <w:rPr>
                <w:sz w:val="22"/>
                <w:szCs w:val="22"/>
              </w:rPr>
              <w:t>проблем  и</w:t>
            </w:r>
            <w:proofErr w:type="gramEnd"/>
            <w:r>
              <w:rPr>
                <w:sz w:val="22"/>
                <w:szCs w:val="22"/>
              </w:rPr>
              <w:t xml:space="preserve"> бед, если с полис – СОГАЗ – Мед!»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ребенка</w:t>
            </w:r>
          </w:p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Коллективная работа (20 детей)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Дипломы первой степени </w:t>
            </w:r>
          </w:p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первой степени</w:t>
            </w:r>
          </w:p>
        </w:tc>
      </w:tr>
      <w:tr w:rsidR="003D23F1" w:rsidTr="009D6D92"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мини-футболу среди дошкольников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дошкольников «Веселые старты»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детского творчества «Лучик в ладошках»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Выступление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финале 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«Осторожно, огонь»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«Конкурс интеллектуалов -2017»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«Конкурс юных натуралистов-экологов»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3D23F1" w:rsidTr="009D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F1" w:rsidRDefault="003D23F1" w:rsidP="006956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F1" w:rsidRDefault="003D23F1" w:rsidP="00695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</w:tbl>
    <w:p w:rsidR="003D23F1" w:rsidRDefault="003D23F1" w:rsidP="006956CC">
      <w:pPr>
        <w:tabs>
          <w:tab w:val="left" w:pos="142"/>
          <w:tab w:val="left" w:pos="1080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В 2016-2017 учебном году особое внимание уделялось охране жизни и здоровья детей.</w:t>
      </w:r>
      <w:r>
        <w:rPr>
          <w:sz w:val="22"/>
          <w:szCs w:val="22"/>
        </w:rPr>
        <w:t xml:space="preserve"> Система физкультурно-оздоровительной работы МАДОУ «Синеглазка» включает несколько блоков: лечебно-профилактические мероприятия (</w:t>
      </w:r>
      <w:proofErr w:type="spellStart"/>
      <w:r>
        <w:rPr>
          <w:sz w:val="22"/>
          <w:szCs w:val="22"/>
        </w:rPr>
        <w:t>витамино</w:t>
      </w:r>
      <w:proofErr w:type="spellEnd"/>
      <w:r>
        <w:rPr>
          <w:sz w:val="22"/>
          <w:szCs w:val="22"/>
        </w:rPr>
        <w:t xml:space="preserve"> -, </w:t>
      </w:r>
      <w:proofErr w:type="spellStart"/>
      <w:r>
        <w:rPr>
          <w:sz w:val="22"/>
          <w:szCs w:val="22"/>
        </w:rPr>
        <w:t>фитонцидотерапия</w:t>
      </w:r>
      <w:proofErr w:type="spellEnd"/>
      <w:r>
        <w:rPr>
          <w:sz w:val="22"/>
          <w:szCs w:val="22"/>
        </w:rPr>
        <w:t xml:space="preserve">, закаливание и другие мероприятия по медицинскому обслуживанию дошкольников);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</w:t>
      </w:r>
      <w:proofErr w:type="spellStart"/>
      <w:r>
        <w:rPr>
          <w:sz w:val="22"/>
          <w:szCs w:val="22"/>
        </w:rPr>
        <w:t>психогимнастика</w:t>
      </w:r>
      <w:proofErr w:type="spellEnd"/>
      <w:r>
        <w:rPr>
          <w:sz w:val="22"/>
          <w:szCs w:val="22"/>
        </w:rPr>
        <w:t xml:space="preserve">, музыкотерапия, </w:t>
      </w:r>
      <w:proofErr w:type="spellStart"/>
      <w:r>
        <w:rPr>
          <w:sz w:val="22"/>
          <w:szCs w:val="22"/>
        </w:rPr>
        <w:t>сказкотерапия</w:t>
      </w:r>
      <w:proofErr w:type="spellEnd"/>
      <w:r>
        <w:rPr>
          <w:sz w:val="22"/>
          <w:szCs w:val="22"/>
        </w:rPr>
        <w:t xml:space="preserve">, организация адаптационного режима детей, индивидуальная и подгрупповая работа с детьми педагога - психолога);  оздоровительная направленность </w:t>
      </w:r>
      <w:proofErr w:type="spellStart"/>
      <w:r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 xml:space="preserve">-образовательного процесса (учет требований к максимальной нагрузке на детей дошкольного возраста в организованных формах обучения, </w:t>
      </w:r>
      <w:proofErr w:type="spellStart"/>
      <w:r>
        <w:rPr>
          <w:sz w:val="22"/>
          <w:szCs w:val="22"/>
        </w:rPr>
        <w:t>валеологизация</w:t>
      </w:r>
      <w:proofErr w:type="spellEnd"/>
      <w:r>
        <w:rPr>
          <w:sz w:val="22"/>
          <w:szCs w:val="22"/>
        </w:rPr>
        <w:t xml:space="preserve"> образовательного пространства для </w:t>
      </w:r>
      <w:proofErr w:type="spellStart"/>
      <w:r>
        <w:rPr>
          <w:sz w:val="22"/>
          <w:szCs w:val="22"/>
        </w:rPr>
        <w:t>детей,использование</w:t>
      </w:r>
      <w:proofErr w:type="spellEnd"/>
      <w:r>
        <w:rPr>
          <w:sz w:val="22"/>
          <w:szCs w:val="22"/>
        </w:rPr>
        <w:t xml:space="preserve"> современных физкультурно-оздоровительных, </w:t>
      </w:r>
      <w:proofErr w:type="spellStart"/>
      <w:r>
        <w:rPr>
          <w:sz w:val="22"/>
          <w:szCs w:val="22"/>
        </w:rPr>
        <w:t>здоровьесберегающих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здоровьеформирующих</w:t>
      </w:r>
      <w:proofErr w:type="spellEnd"/>
      <w:r>
        <w:rPr>
          <w:sz w:val="22"/>
          <w:szCs w:val="22"/>
        </w:rPr>
        <w:t xml:space="preserve"> технологий, бережное отношение к нервной системе: учет индивидуальных особенностей и интересов, предоставление свободы выбора, создание условий для самореализации; ориентация на зону ближайшего развития ребенка, личностно- ориентированный, </w:t>
      </w:r>
      <w:proofErr w:type="spellStart"/>
      <w:r>
        <w:rPr>
          <w:sz w:val="22"/>
          <w:szCs w:val="22"/>
        </w:rPr>
        <w:t>деятельностный</w:t>
      </w:r>
      <w:proofErr w:type="spellEnd"/>
      <w:r>
        <w:rPr>
          <w:sz w:val="22"/>
          <w:szCs w:val="22"/>
        </w:rPr>
        <w:t xml:space="preserve"> подход к организации </w:t>
      </w:r>
      <w:proofErr w:type="spellStart"/>
      <w:r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 xml:space="preserve">-образовательного процесса. </w:t>
      </w:r>
    </w:p>
    <w:p w:rsidR="003D23F1" w:rsidRDefault="003D23F1" w:rsidP="006956CC">
      <w:pPr>
        <w:tabs>
          <w:tab w:val="left" w:pos="142"/>
          <w:tab w:val="left" w:pos="1080"/>
        </w:tabs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Один раз в квартал медицинскими сёстрами проводился сравнительный анализ посещаемости и заболеваемости воспитанников МАДОУ «Синеглазка», который обсуждался в ходе малых </w:t>
      </w:r>
      <w:proofErr w:type="gramStart"/>
      <w:r>
        <w:rPr>
          <w:sz w:val="22"/>
          <w:szCs w:val="22"/>
        </w:rPr>
        <w:t>аппаратных  совещаний</w:t>
      </w:r>
      <w:proofErr w:type="gramEnd"/>
      <w:r>
        <w:rPr>
          <w:sz w:val="22"/>
          <w:szCs w:val="22"/>
        </w:rPr>
        <w:t>.</w:t>
      </w:r>
      <w:r w:rsidR="001E521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Сравнительный анализ выявил следующую тенденцию показателей здоровья воспитанников за истекший период. Число случаев заболеваемости в 2016-2017 учебном </w:t>
      </w:r>
      <w:r>
        <w:rPr>
          <w:sz w:val="22"/>
          <w:szCs w:val="22"/>
        </w:rPr>
        <w:lastRenderedPageBreak/>
        <w:t>году составила 752 случая (на 148 случаев больше, чем в 2015-2016 учебном году), что объясняется увеличением количества воспитанников, на из них 675 случаев заболеваний органов дыхания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(1 случай – пневмония, 27 случаев – бронхит, 7 случаев – ангина, 56 случаев – фарингит, 583 случая – острые респираторные заболевания). Причины, влияющие на состояние здоровья детей являются: после болезни - </w:t>
      </w:r>
      <w:proofErr w:type="spellStart"/>
      <w:r>
        <w:rPr>
          <w:sz w:val="22"/>
          <w:szCs w:val="22"/>
        </w:rPr>
        <w:t>недолеченные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дети;  контакт</w:t>
      </w:r>
      <w:proofErr w:type="gramEnd"/>
      <w:r>
        <w:rPr>
          <w:sz w:val="22"/>
          <w:szCs w:val="22"/>
        </w:rPr>
        <w:t xml:space="preserve"> с больными в условиях проживания (общежитие); температурные колебания; неправильный подбор одежды (не по погоде); боязнь некоторых родителей закаливающих процедур.  </w:t>
      </w:r>
    </w:p>
    <w:p w:rsidR="003D23F1" w:rsidRDefault="003D23F1" w:rsidP="001E52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Для объективной оценки состояния здоровья воспитанников МАДОУ «Синеглазка» ежегодно проводятся профилактические осмотры. Воспитанников учреждения осматривают узкие специалисты: окулист, хирург, отоларинголог, невропатолог, эндокринолог. Результаты профилактических осмотров позволяют оценить физическое, нервно-психическое развитие воспитанников учреждения, определить группу здоровья, составить индивидуальный план оздоровления, дать рекомендации педагогам </w:t>
      </w:r>
      <w:proofErr w:type="gramStart"/>
      <w:r>
        <w:rPr>
          <w:sz w:val="22"/>
          <w:szCs w:val="22"/>
        </w:rPr>
        <w:t>и  родителям</w:t>
      </w:r>
      <w:proofErr w:type="gramEnd"/>
      <w:r>
        <w:rPr>
          <w:sz w:val="22"/>
          <w:szCs w:val="22"/>
        </w:rPr>
        <w:t xml:space="preserve"> (законным представителям)воспитанников. В 2016-2017 учебном году осмотрено 493 ребенка, из них детей до 3х лет – 69 человек. </w:t>
      </w:r>
      <w:proofErr w:type="gramStart"/>
      <w:r>
        <w:rPr>
          <w:sz w:val="22"/>
          <w:szCs w:val="22"/>
        </w:rPr>
        <w:t>Выявлено:  с</w:t>
      </w:r>
      <w:proofErr w:type="gramEnd"/>
      <w:r>
        <w:rPr>
          <w:sz w:val="22"/>
          <w:szCs w:val="22"/>
        </w:rPr>
        <w:t xml:space="preserve"> пониженным слухом – 1 человек; с пониженной остротой зрения - 23 ребенка (раннего возраста ( до 3 х лет- 4 человека; дети дошкольного возраста -19 человек); с нарушением осанки - 6 человек; с плоскостопием – 13 человек; с дефектом речи – 102 человека. </w:t>
      </w:r>
    </w:p>
    <w:p w:rsidR="003D23F1" w:rsidRDefault="003D23F1" w:rsidP="001E52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Оценка физического развития показала, что большинство детей развивается гармонично. В основном дети развиваются в соответствии со своим календарным возрастом. Среднее физическое развитие у 472 детей, выше среднего – у 15 детей, ниже среднего – у 6 детей.</w:t>
      </w:r>
    </w:p>
    <w:p w:rsidR="003D23F1" w:rsidRDefault="003D23F1" w:rsidP="001E52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Результаты профилактических осмотров дали возможность получить комплексную оценку состояния здоровья детей и определить группу здоровья. </w:t>
      </w:r>
      <w:r>
        <w:rPr>
          <w:sz w:val="22"/>
          <w:szCs w:val="22"/>
        </w:rPr>
        <w:t xml:space="preserve">Основную </w:t>
      </w:r>
      <w:proofErr w:type="gramStart"/>
      <w:r>
        <w:rPr>
          <w:sz w:val="22"/>
          <w:szCs w:val="22"/>
        </w:rPr>
        <w:t>массу  составляют</w:t>
      </w:r>
      <w:proofErr w:type="gramEnd"/>
      <w:r>
        <w:rPr>
          <w:sz w:val="22"/>
          <w:szCs w:val="22"/>
        </w:rPr>
        <w:t xml:space="preserve"> относительно здоровые дети со 2 группой здоровья (430 человек).  Первую группу здоровья имеют 34 </w:t>
      </w:r>
      <w:proofErr w:type="gramStart"/>
      <w:r>
        <w:rPr>
          <w:sz w:val="22"/>
          <w:szCs w:val="22"/>
        </w:rPr>
        <w:t>человека,  третья</w:t>
      </w:r>
      <w:proofErr w:type="gramEnd"/>
      <w:r>
        <w:rPr>
          <w:sz w:val="22"/>
          <w:szCs w:val="22"/>
        </w:rPr>
        <w:t xml:space="preserve"> группа здоровья - у 29 человек, четвертой и пятой группы здоровья  у воспитанников – нет. У большинства воспитанников (485 человек) физкультурная группа – основная; у 7 человек – подготовительная; у 1 человека- специальная.</w:t>
      </w:r>
    </w:p>
    <w:p w:rsidR="003D23F1" w:rsidRPr="001E5210" w:rsidRDefault="003D23F1" w:rsidP="001E52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Анализ показателей диспансеризации, профилактических медосмотров показал, что состояние здоровья воспитанников МАДОУ «</w:t>
      </w:r>
      <w:proofErr w:type="gramStart"/>
      <w:r>
        <w:rPr>
          <w:sz w:val="22"/>
          <w:szCs w:val="22"/>
        </w:rPr>
        <w:t>Синеглазка»  в</w:t>
      </w:r>
      <w:proofErr w:type="gramEnd"/>
      <w:r>
        <w:rPr>
          <w:sz w:val="22"/>
          <w:szCs w:val="22"/>
        </w:rPr>
        <w:t xml:space="preserve"> 2016 – 2017 учебном году улучшилось. Но вместе с тем, необходимо совершенствовать работу </w:t>
      </w:r>
      <w:proofErr w:type="gramStart"/>
      <w:r>
        <w:rPr>
          <w:sz w:val="22"/>
          <w:szCs w:val="22"/>
        </w:rPr>
        <w:t>по  укреплению</w:t>
      </w:r>
      <w:proofErr w:type="gramEnd"/>
      <w:r>
        <w:rPr>
          <w:sz w:val="22"/>
          <w:szCs w:val="22"/>
        </w:rPr>
        <w:t xml:space="preserve"> здоровья и физического развития детей в условиях МАДОУ «Синеглазка».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D23F1" w:rsidTr="00F658A4">
        <w:trPr>
          <w:trHeight w:val="4"/>
        </w:trPr>
        <w:tc>
          <w:tcPr>
            <w:tcW w:w="9498" w:type="dxa"/>
            <w:hideMark/>
          </w:tcPr>
          <w:p w:rsidR="003D23F1" w:rsidRDefault="003D23F1" w:rsidP="005A1D1F">
            <w:pPr>
              <w:pStyle w:val="a3"/>
              <w:spacing w:before="0" w:beforeAutospacing="0" w:after="0" w:afterAutospacing="0"/>
              <w:ind w:firstLine="142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В   МАДОУ «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Синеглазка»  созданы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условия для организации сбалансированного питания. Установлена следующая кратность питания воспитанников: в группах с 12 часовым пребыванием воспитанников - четырехразовое питание (завтрак, второй завтрак, обед, уплотнённый полдник). Время приема пищи с интервалом - 3,5 – 4 часа.  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суточном  рационе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детей включаются все основные группы пищевых продуктов, в первую очередь – мясо и мясопродукты, рыба и рыбопродукты, печень, молоко и молочные продукты, крупы, макаронные изделия и бобовые, а также яйца, пищевые жиры, овощи и фрукты, сахар и кондитерские изделия. 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Воспитанники  постоянно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получают витаминизированное питье (третье блюдо) и йодированные хлебобулочные изделия.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Организация питания осуществляется на основе принципов «щадящего питания».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Приготовление пищи происходит на основании технологических карт. Технологом по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питанию  ежедневно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ведётся контроль по закладке продуктов питания по технологической рецептуре блюд.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Выдача готовой пищи из пищеблока на группы разрешается только после проведения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контроля 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бракеражной</w:t>
            </w:r>
            <w:proofErr w:type="spellEnd"/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комиссией в составе 3 человек и соответствующей записи в  «Журнале бракеража готовой  кулинарной продукции». Ежедневно отбирается суточная проба готовой продукции, которую сохраняют в течение 48 часов в холодильнике при температуре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от  +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 до +6</w:t>
            </w:r>
            <w:r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  <w:t>о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С.    </w:t>
            </w:r>
          </w:p>
          <w:p w:rsidR="003D23F1" w:rsidRDefault="003D23F1" w:rsidP="005A1D1F">
            <w:pPr>
              <w:pStyle w:val="a3"/>
              <w:spacing w:before="0" w:beforeAutospacing="0" w:after="0" w:afterAutospacing="0"/>
              <w:ind w:firstLine="142"/>
              <w:jc w:val="both"/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Блюда детям раннего возраста готовят, в основном, в полужидком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пюреобразном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состоянии: мясо, рыба, печень - в виде тефтелей, паровых котлет, суфле, рулетов, пудингов; овощи и фрукты в виде пюре, соков. В весенне-зимний период в рацион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воспитанников  каждый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день включаются  салаты из вареных овощей, фрукты, для профилактики простудных заболеваний дополнительно выдаются зеленый лук, свежий чеснок.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3D23F1" w:rsidRDefault="003D23F1" w:rsidP="005A1D1F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К детям, нуждающимся в диетическом питании, осуществляется индивидуальный подход. В МАДОУ «Синеглазка» организовано питание 32 аллергически настроенных детей.  Из рациона питания ребенка исключается продукт, вызывающий проявления аллергии.  Замена производится на равноценные продукты с таким расчётом, чтобы общее количество основных пищевых веществ оставалось в рационе ребёнка в пределах возрастных норм. К детям, нуждающимся в диетическом питании, осуществляем индивидуальный подход, производим замену блюд, вместе с тем,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обеспечиваем ребенку полноценный объем всех необходимых питательных веществ.</w:t>
            </w:r>
          </w:p>
        </w:tc>
      </w:tr>
    </w:tbl>
    <w:p w:rsidR="003D23F1" w:rsidRDefault="003D23F1" w:rsidP="005A1D1F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Социальное партнерство в дошкольном образовании – </w:t>
      </w:r>
      <w:r>
        <w:rPr>
          <w:sz w:val="22"/>
          <w:szCs w:val="22"/>
        </w:rPr>
        <w:t xml:space="preserve">ведущее направление </w:t>
      </w:r>
      <w:r>
        <w:rPr>
          <w:color w:val="000000"/>
          <w:sz w:val="22"/>
          <w:szCs w:val="22"/>
        </w:rPr>
        <w:t>нового времени,</w:t>
      </w:r>
      <w:r>
        <w:rPr>
          <w:color w:val="000000"/>
          <w:sz w:val="22"/>
          <w:szCs w:val="22"/>
          <w:shd w:val="clear" w:color="auto" w:fill="FFFFFF"/>
        </w:rPr>
        <w:t xml:space="preserve"> это совместная коллективная распределенная деятельность различных социальных групп, которая </w:t>
      </w:r>
      <w:r>
        <w:rPr>
          <w:color w:val="000000"/>
          <w:sz w:val="22"/>
          <w:szCs w:val="22"/>
          <w:shd w:val="clear" w:color="auto" w:fill="FFFFFF"/>
        </w:rPr>
        <w:lastRenderedPageBreak/>
        <w:t xml:space="preserve">приводит к позитивным и разделяемым всеми участниками данной деятельности эффектам. Взаимодействие МАДОУ «Синеглазка»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 и культуры; с семьями воспитанников учреждения. </w:t>
      </w:r>
    </w:p>
    <w:p w:rsidR="003D23F1" w:rsidRDefault="003D23F1" w:rsidP="005A1D1F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МАДОУ «Синеглазка»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тесно сотрудничает с МОУ СОШ № 3, детской поликлиникой, </w:t>
      </w:r>
      <w:proofErr w:type="gramStart"/>
      <w:r>
        <w:rPr>
          <w:rFonts w:eastAsia="Calibri"/>
          <w:sz w:val="22"/>
          <w:szCs w:val="22"/>
        </w:rPr>
        <w:t>ГИБДД,  пожарной</w:t>
      </w:r>
      <w:proofErr w:type="gramEnd"/>
      <w:r>
        <w:rPr>
          <w:rFonts w:eastAsia="Calibri"/>
          <w:sz w:val="22"/>
          <w:szCs w:val="22"/>
        </w:rPr>
        <w:t xml:space="preserve"> частью,  Музейным ресурсным центром, спортивно – оздоровительным комплексом «Ямал», ДК «Нефтяник», детской библиотекой, центром национальных культур, центром «Здоровье». Взаимодействие с социокультурными учреждениями микрорайона строится на договорной основе с определением конкретных задач и направлений по развитию ребенка и конкретной деятельности. Основные формы организации социального партнерства: </w:t>
      </w:r>
      <w:r>
        <w:rPr>
          <w:sz w:val="22"/>
          <w:szCs w:val="22"/>
        </w:rPr>
        <w:t xml:space="preserve">круглые столы, </w:t>
      </w:r>
      <w:r>
        <w:rPr>
          <w:rFonts w:eastAsia="Calibri"/>
          <w:sz w:val="22"/>
          <w:szCs w:val="22"/>
        </w:rPr>
        <w:t xml:space="preserve">совместные мероприятия, направленные на сохранение и укрепление здоровья, формирования здорового образа жизни, участие в </w:t>
      </w:r>
      <w:r>
        <w:rPr>
          <w:sz w:val="22"/>
          <w:szCs w:val="22"/>
        </w:rPr>
        <w:t xml:space="preserve">различных </w:t>
      </w:r>
      <w:r>
        <w:rPr>
          <w:rFonts w:eastAsia="Calibri"/>
          <w:sz w:val="22"/>
          <w:szCs w:val="22"/>
        </w:rPr>
        <w:t>конкурсах, тематические беседы, игровые программы, тематические видеоролики, коллективно-творческие мероприятия, информационно-просветительские мероприятия: проведение мероприятий с родителями (законными представителями) с привлечением специалистов ГИБДД, культуры, здравоохранения, трансляция положительного опыта МАДОУ «Синеглазка» через средства массовой информации, организация кружковой и се</w:t>
      </w:r>
      <w:r>
        <w:rPr>
          <w:sz w:val="22"/>
          <w:szCs w:val="22"/>
        </w:rPr>
        <w:t>кционной работы вне учреждения.</w:t>
      </w:r>
    </w:p>
    <w:p w:rsidR="003D23F1" w:rsidRDefault="003D23F1" w:rsidP="003D23F1">
      <w:pPr>
        <w:jc w:val="both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eastAsia="Calibri"/>
          <w:sz w:val="22"/>
          <w:szCs w:val="22"/>
          <w:shd w:val="clear" w:color="auto" w:fill="FFFFFF"/>
        </w:rPr>
        <w:t xml:space="preserve">  Сложившаяся система работы коллектива </w:t>
      </w:r>
      <w:r>
        <w:rPr>
          <w:sz w:val="22"/>
          <w:szCs w:val="22"/>
          <w:shd w:val="clear" w:color="auto" w:fill="FFFFFF"/>
        </w:rPr>
        <w:t xml:space="preserve">учреждения </w:t>
      </w:r>
      <w:r>
        <w:rPr>
          <w:rFonts w:eastAsia="Calibri"/>
          <w:sz w:val="22"/>
          <w:szCs w:val="22"/>
          <w:shd w:val="clear" w:color="auto" w:fill="FFFFFF"/>
        </w:rPr>
        <w:t>с семьей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  <w:r>
        <w:rPr>
          <w:sz w:val="22"/>
          <w:szCs w:val="22"/>
        </w:rPr>
        <w:t xml:space="preserve"> В 2016 – 2017 учебном году педагогические работники учреждения в своей деятельности использовали </w:t>
      </w:r>
      <w:proofErr w:type="spellStart"/>
      <w:r>
        <w:rPr>
          <w:sz w:val="22"/>
          <w:szCs w:val="22"/>
        </w:rPr>
        <w:t>практико</w:t>
      </w:r>
      <w:proofErr w:type="spellEnd"/>
      <w:r>
        <w:rPr>
          <w:sz w:val="22"/>
          <w:szCs w:val="22"/>
        </w:rPr>
        <w:t xml:space="preserve"> - ориентированные формы работы с родителями (законными представителями), такие как: </w:t>
      </w:r>
      <w:r>
        <w:rPr>
          <w:bCs/>
          <w:sz w:val="22"/>
          <w:szCs w:val="22"/>
        </w:rPr>
        <w:t>общее родительское собрание</w:t>
      </w:r>
      <w:r>
        <w:rPr>
          <w:sz w:val="22"/>
          <w:szCs w:val="22"/>
        </w:rPr>
        <w:t xml:space="preserve"> «Современный детский сад - современные родители»;  </w:t>
      </w:r>
      <w:r>
        <w:rPr>
          <w:snapToGrid w:val="0"/>
          <w:sz w:val="22"/>
          <w:szCs w:val="22"/>
        </w:rPr>
        <w:t>заседания семейных клубов:</w:t>
      </w:r>
      <w:r w:rsidRPr="00470656">
        <w:rPr>
          <w:i/>
          <w:sz w:val="22"/>
          <w:szCs w:val="22"/>
        </w:rPr>
        <w:t>«</w:t>
      </w:r>
      <w:hyperlink r:id="rId6" w:tgtFrame="_blank" w:history="1">
        <w:r w:rsidRPr="00470656">
          <w:rPr>
            <w:rStyle w:val="af0"/>
            <w:color w:val="auto"/>
            <w:sz w:val="22"/>
            <w:szCs w:val="22"/>
            <w:u w:val="none"/>
          </w:rPr>
          <w:t>Формирование</w:t>
        </w:r>
        <w:r w:rsidRPr="00470656">
          <w:rPr>
            <w:rStyle w:val="apple-converted-space"/>
            <w:i/>
            <w:sz w:val="22"/>
            <w:szCs w:val="22"/>
          </w:rPr>
          <w:t> </w:t>
        </w:r>
        <w:r w:rsidRPr="00470656">
          <w:rPr>
            <w:rStyle w:val="af0"/>
            <w:color w:val="auto"/>
            <w:sz w:val="22"/>
            <w:szCs w:val="22"/>
            <w:u w:val="none"/>
          </w:rPr>
          <w:t>социальной</w:t>
        </w:r>
        <w:r w:rsidRPr="00470656">
          <w:rPr>
            <w:rStyle w:val="apple-converted-space"/>
            <w:i/>
            <w:sz w:val="22"/>
            <w:szCs w:val="22"/>
          </w:rPr>
          <w:t> </w:t>
        </w:r>
        <w:r w:rsidRPr="00470656">
          <w:rPr>
            <w:rStyle w:val="af0"/>
            <w:color w:val="auto"/>
            <w:sz w:val="22"/>
            <w:szCs w:val="22"/>
            <w:u w:val="none"/>
          </w:rPr>
          <w:t>компетентности</w:t>
        </w:r>
        <w:r w:rsidRPr="00470656">
          <w:rPr>
            <w:rStyle w:val="apple-converted-space"/>
            <w:i/>
            <w:sz w:val="22"/>
            <w:szCs w:val="22"/>
          </w:rPr>
          <w:t> </w:t>
        </w:r>
        <w:r w:rsidRPr="00470656">
          <w:rPr>
            <w:rStyle w:val="af0"/>
            <w:color w:val="auto"/>
            <w:sz w:val="22"/>
            <w:szCs w:val="22"/>
            <w:u w:val="none"/>
          </w:rPr>
          <w:t>детей</w:t>
        </w:r>
        <w:r w:rsidRPr="00470656">
          <w:rPr>
            <w:rStyle w:val="apple-converted-space"/>
            <w:i/>
            <w:sz w:val="22"/>
            <w:szCs w:val="22"/>
          </w:rPr>
          <w:t> </w:t>
        </w:r>
        <w:r w:rsidRPr="00470656">
          <w:rPr>
            <w:rStyle w:val="af0"/>
            <w:color w:val="auto"/>
            <w:sz w:val="22"/>
            <w:szCs w:val="22"/>
            <w:u w:val="none"/>
          </w:rPr>
          <w:t>дошкольного</w:t>
        </w:r>
        <w:r w:rsidRPr="00470656">
          <w:rPr>
            <w:rStyle w:val="apple-converted-space"/>
            <w:i/>
            <w:sz w:val="22"/>
            <w:szCs w:val="22"/>
          </w:rPr>
          <w:t> </w:t>
        </w:r>
        <w:r w:rsidRPr="00470656">
          <w:rPr>
            <w:rStyle w:val="af0"/>
            <w:color w:val="auto"/>
            <w:sz w:val="22"/>
            <w:szCs w:val="22"/>
            <w:u w:val="none"/>
          </w:rPr>
          <w:t>возраста</w:t>
        </w:r>
      </w:hyperlink>
      <w:r w:rsidRPr="00470656">
        <w:rPr>
          <w:i/>
          <w:sz w:val="22"/>
          <w:szCs w:val="22"/>
        </w:rPr>
        <w:t>»</w:t>
      </w:r>
      <w:r w:rsidRPr="00470656">
        <w:rPr>
          <w:sz w:val="22"/>
          <w:szCs w:val="22"/>
        </w:rPr>
        <w:t xml:space="preserve">; </w:t>
      </w:r>
      <w:r>
        <w:rPr>
          <w:sz w:val="22"/>
          <w:szCs w:val="22"/>
        </w:rPr>
        <w:t>д</w:t>
      </w:r>
      <w:r>
        <w:rPr>
          <w:sz w:val="22"/>
          <w:szCs w:val="22"/>
          <w:shd w:val="clear" w:color="auto" w:fill="FFFFFF"/>
        </w:rPr>
        <w:t>етско-родительские клубы: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«Надежда», «Дорогою добра»,</w:t>
      </w:r>
      <w:r>
        <w:rPr>
          <w:sz w:val="22"/>
          <w:szCs w:val="22"/>
        </w:rPr>
        <w:t xml:space="preserve"> «Школа здоровья»; </w:t>
      </w:r>
      <w:r>
        <w:rPr>
          <w:sz w:val="22"/>
          <w:szCs w:val="22"/>
          <w:shd w:val="clear" w:color="auto" w:fill="FFFFFF"/>
        </w:rPr>
        <w:t>мастер-класс: «</w:t>
      </w:r>
      <w:r>
        <w:rPr>
          <w:sz w:val="22"/>
          <w:szCs w:val="22"/>
        </w:rPr>
        <w:t xml:space="preserve">Нарушения речи. Причины и ранняя коррекция (группы раннего возраста, первые младшие группы)»; </w:t>
      </w:r>
      <w:r>
        <w:rPr>
          <w:snapToGrid w:val="0"/>
          <w:sz w:val="22"/>
          <w:szCs w:val="22"/>
        </w:rPr>
        <w:t>выпуск журнала</w:t>
      </w:r>
      <w:r>
        <w:rPr>
          <w:sz w:val="22"/>
          <w:szCs w:val="22"/>
        </w:rPr>
        <w:t xml:space="preserve"> для заботливых родителей: «О здоровье – всерьез!», «Как говорить с детьми, чтобы дети слушали и как слушать, чтобы дети говорили»;</w:t>
      </w:r>
      <w:r>
        <w:rPr>
          <w:snapToGrid w:val="0"/>
          <w:sz w:val="22"/>
          <w:szCs w:val="22"/>
        </w:rPr>
        <w:t xml:space="preserve"> Разработка проектов «</w:t>
      </w:r>
      <w:r>
        <w:rPr>
          <w:sz w:val="22"/>
          <w:szCs w:val="22"/>
          <w:shd w:val="clear" w:color="auto" w:fill="FFFFFF"/>
        </w:rPr>
        <w:t>Осторожен будь всегда!»;</w:t>
      </w:r>
      <w:r>
        <w:rPr>
          <w:snapToGrid w:val="0"/>
          <w:sz w:val="22"/>
          <w:szCs w:val="22"/>
        </w:rPr>
        <w:t xml:space="preserve"> декады семьи: выставка «Тайны имени», арт - кафе «Птица семейного счастья», фотовыставка «Будущее начинается сегодня</w:t>
      </w:r>
      <w:proofErr w:type="gramStart"/>
      <w:r>
        <w:rPr>
          <w:snapToGrid w:val="0"/>
          <w:sz w:val="22"/>
          <w:szCs w:val="22"/>
        </w:rPr>
        <w:t>»;  акции</w:t>
      </w:r>
      <w:proofErr w:type="gramEnd"/>
      <w:r>
        <w:rPr>
          <w:snapToGrid w:val="0"/>
          <w:sz w:val="22"/>
          <w:szCs w:val="22"/>
        </w:rPr>
        <w:t>:  «Внимание! Дети!»,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Птичья столовая</w:t>
      </w:r>
      <w:r>
        <w:rPr>
          <w:bCs/>
          <w:sz w:val="22"/>
          <w:szCs w:val="22"/>
        </w:rPr>
        <w:t>»,</w:t>
      </w:r>
      <w:r>
        <w:rPr>
          <w:sz w:val="22"/>
          <w:szCs w:val="22"/>
        </w:rPr>
        <w:t xml:space="preserve"> природоохранная </w:t>
      </w:r>
      <w:proofErr w:type="gramStart"/>
      <w:r>
        <w:rPr>
          <w:sz w:val="22"/>
          <w:szCs w:val="22"/>
        </w:rPr>
        <w:t>акция  «</w:t>
      </w:r>
      <w:proofErr w:type="gramEnd"/>
      <w:r>
        <w:rPr>
          <w:sz w:val="22"/>
          <w:szCs w:val="22"/>
        </w:rPr>
        <w:t>Чтобы деревья были большими», «Сад и огород на окошке»;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видеопрезентация</w:t>
      </w:r>
      <w:proofErr w:type="spellEnd"/>
      <w:r>
        <w:rPr>
          <w:snapToGrid w:val="0"/>
          <w:sz w:val="22"/>
          <w:szCs w:val="22"/>
        </w:rPr>
        <w:t xml:space="preserve">: «Педагогика оздоровления на страже здоровья дошкольников», </w:t>
      </w:r>
      <w:r>
        <w:rPr>
          <w:sz w:val="22"/>
          <w:szCs w:val="22"/>
        </w:rPr>
        <w:t xml:space="preserve"> виртуальная гостиная: «Наши будни»; праздник </w:t>
      </w:r>
      <w:r>
        <w:rPr>
          <w:snapToGrid w:val="0"/>
          <w:sz w:val="22"/>
          <w:szCs w:val="22"/>
        </w:rPr>
        <w:t xml:space="preserve"> семьи: «Семья – это счастье, семья – это дом</w:t>
      </w:r>
      <w:r>
        <w:rPr>
          <w:sz w:val="22"/>
          <w:szCs w:val="22"/>
        </w:rPr>
        <w:t>».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Важным  управленческим</w:t>
      </w:r>
      <w:proofErr w:type="gramEnd"/>
      <w:r>
        <w:rPr>
          <w:sz w:val="22"/>
          <w:szCs w:val="22"/>
        </w:rPr>
        <w:t xml:space="preserve"> моментом  является ориентация на конечный результат, на изучение уровня эффективности созданных условий, обеспечивающих доступность родителей в образовательное пространство МАДОУ «Синеглазка». Для этого в учреждении разработаны критерии отслеживания результативности функционирования и развития системы взаимодействия МАДОУ «Синеглазка» и семьи. Для получения объективных </w:t>
      </w:r>
      <w:proofErr w:type="gramStart"/>
      <w:r>
        <w:rPr>
          <w:sz w:val="22"/>
          <w:szCs w:val="22"/>
        </w:rPr>
        <w:t>данных  в</w:t>
      </w:r>
      <w:proofErr w:type="gramEnd"/>
      <w:r>
        <w:rPr>
          <w:sz w:val="22"/>
          <w:szCs w:val="22"/>
        </w:rPr>
        <w:t xml:space="preserve"> учреждении используются:  анкеты, опросники, тесты, изучение документации. Полученные результаты позволяют отслеживать </w:t>
      </w:r>
      <w:proofErr w:type="gramStart"/>
      <w:r>
        <w:rPr>
          <w:sz w:val="22"/>
          <w:szCs w:val="22"/>
        </w:rPr>
        <w:t>результативность  функционирования</w:t>
      </w:r>
      <w:proofErr w:type="gramEnd"/>
      <w:r>
        <w:rPr>
          <w:sz w:val="22"/>
          <w:szCs w:val="22"/>
        </w:rPr>
        <w:t xml:space="preserve"> и развития системы взаимодействия учреждения и семьи, выявлять степень достижения цели на разных этапах деятельности.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iCs/>
          <w:sz w:val="22"/>
          <w:szCs w:val="22"/>
        </w:rPr>
        <w:t xml:space="preserve">Так, в </w:t>
      </w:r>
      <w:r>
        <w:rPr>
          <w:sz w:val="22"/>
          <w:szCs w:val="22"/>
        </w:rPr>
        <w:t xml:space="preserve">ноябре 2016 </w:t>
      </w:r>
      <w:proofErr w:type="gramStart"/>
      <w:r>
        <w:rPr>
          <w:sz w:val="22"/>
          <w:szCs w:val="22"/>
        </w:rPr>
        <w:t xml:space="preserve">года,   </w:t>
      </w:r>
      <w:proofErr w:type="gramEnd"/>
      <w:r>
        <w:rPr>
          <w:sz w:val="22"/>
          <w:szCs w:val="22"/>
        </w:rPr>
        <w:t xml:space="preserve">был проведен опрос родителей (законных представителей) </w:t>
      </w:r>
      <w:r>
        <w:rPr>
          <w:iCs/>
          <w:sz w:val="22"/>
          <w:szCs w:val="22"/>
        </w:rPr>
        <w:t>с целью получения объективной информации о качестве оказания услуг МАДОУ «Синеглазка».</w:t>
      </w:r>
      <w:r>
        <w:rPr>
          <w:sz w:val="22"/>
          <w:szCs w:val="22"/>
        </w:rPr>
        <w:t xml:space="preserve">   В опросе приняло участие 107 респондентов. У 20 % опрошенных дети </w:t>
      </w:r>
      <w:proofErr w:type="gramStart"/>
      <w:r>
        <w:rPr>
          <w:sz w:val="22"/>
          <w:szCs w:val="22"/>
        </w:rPr>
        <w:t>посещают  детский</w:t>
      </w:r>
      <w:proofErr w:type="gramEnd"/>
      <w:r>
        <w:rPr>
          <w:sz w:val="22"/>
          <w:szCs w:val="22"/>
        </w:rPr>
        <w:t xml:space="preserve"> сад менее 1 года, у 14%  от 1 года до 2-х лет, у 66 % более 2-х лет, 89 % респондентов владеют в полной мере информацией о работе учреждения. Анкета опроса по изучению мнения населения о качестве оказания </w:t>
      </w:r>
      <w:r>
        <w:rPr>
          <w:iCs/>
          <w:sz w:val="22"/>
          <w:szCs w:val="22"/>
        </w:rPr>
        <w:t xml:space="preserve">услуг учреждением </w:t>
      </w:r>
      <w:r>
        <w:rPr>
          <w:sz w:val="22"/>
          <w:szCs w:val="22"/>
        </w:rPr>
        <w:t xml:space="preserve">включала в себя вопросы по показателям: состояние материальной базы учреждения, организация питания, обеспечение литературой и пособиями, санитарно-гигиенические условия, профессионализмом педагогов, взаимоотношения сотрудников с детьми, взаимоотношения сотрудников с родителями, оздоровление детей, присмотр и уход, </w:t>
      </w:r>
      <w:proofErr w:type="spellStart"/>
      <w:r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>-образовательный процесс.</w:t>
      </w:r>
      <w:bookmarkStart w:id="1" w:name="_Toc276046660"/>
      <w:r>
        <w:rPr>
          <w:sz w:val="22"/>
          <w:szCs w:val="22"/>
        </w:rPr>
        <w:t xml:space="preserve"> Оценивание вопросов респондентами проводилось по критериям: «не удовлетворён», «частично удовлетворён», «полностью удовлетворён». </w:t>
      </w:r>
      <w:bookmarkEnd w:id="1"/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итогам социологического опроса в целом по учреждению наиболее высокий уровень удовлетворенности качеством оказания образовательных услуг дали респонденты по показателям: профессионализмом педагогов – 98%; присмотр и уход – 97</w:t>
      </w:r>
      <w:proofErr w:type="gramStart"/>
      <w:r>
        <w:rPr>
          <w:sz w:val="22"/>
          <w:szCs w:val="22"/>
        </w:rPr>
        <w:t>%;  взаимоотношения</w:t>
      </w:r>
      <w:proofErr w:type="gramEnd"/>
      <w:r>
        <w:rPr>
          <w:sz w:val="22"/>
          <w:szCs w:val="22"/>
        </w:rPr>
        <w:t xml:space="preserve"> сотрудников с родителями – 97%; санитарно-гигиенические условия – 93%; </w:t>
      </w:r>
      <w:proofErr w:type="spellStart"/>
      <w:r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 xml:space="preserve">-образовательный процесс – 91 %; взаимоотношения сотрудников с детьми – 93%; присмотр и уход– 91%. Ниже </w:t>
      </w:r>
      <w:r>
        <w:rPr>
          <w:sz w:val="22"/>
          <w:szCs w:val="22"/>
        </w:rPr>
        <w:lastRenderedPageBreak/>
        <w:t>оценены показатели: состояние материальной базы учреждения – 85%; организация питания – 87%; обеспечение литературой и пособиями –79%; оздоровление детей – 80%.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целом по учреждению по результатам социологического опроса уровень удовлетворенности населения качеством оказания услуги «Предоставление общедоступного бесплатного дошкольного образования» составил 89%. 63% респондентов оценили рейтинг МАДОУ «Синеглазка» в микрорайоне, как высокий.</w:t>
      </w:r>
    </w:p>
    <w:p w:rsidR="003D23F1" w:rsidRDefault="003D23F1" w:rsidP="003D23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Родители (законные представители) вынесли предложения по улучшению качества работы учреждения: проведение капитального ремонта; отремонтировать плавательный бассейн.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Организация взаимосвязи между МАДОУ «Синеглазка» и социокультурными </w:t>
      </w:r>
      <w:proofErr w:type="gramStart"/>
      <w:r>
        <w:rPr>
          <w:sz w:val="22"/>
          <w:szCs w:val="22"/>
        </w:rPr>
        <w:t>учреждениями  позволяет</w:t>
      </w:r>
      <w:proofErr w:type="gramEnd"/>
      <w:r>
        <w:rPr>
          <w:sz w:val="22"/>
          <w:szCs w:val="22"/>
        </w:rPr>
        <w:t xml:space="preserve">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федеральных государственных образовательных стандартов дошкольного образования. 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Но вместе с </w:t>
      </w:r>
      <w:proofErr w:type="gramStart"/>
      <w:r>
        <w:rPr>
          <w:sz w:val="22"/>
          <w:szCs w:val="22"/>
        </w:rPr>
        <w:t>тем,  проблемой</w:t>
      </w:r>
      <w:proofErr w:type="gramEnd"/>
      <w:r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социального партнерства остается – неразвитость партнерских отношений между МАДОУ «Синеглазка» и социальными институтами.</w:t>
      </w:r>
    </w:p>
    <w:p w:rsidR="003D23F1" w:rsidRDefault="00F658A4" w:rsidP="003D23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D23F1">
        <w:rPr>
          <w:color w:val="FF0000"/>
          <w:sz w:val="22"/>
          <w:szCs w:val="22"/>
        </w:rPr>
        <w:t xml:space="preserve">   </w:t>
      </w:r>
      <w:r w:rsidR="003D23F1">
        <w:rPr>
          <w:sz w:val="22"/>
          <w:szCs w:val="22"/>
        </w:rPr>
        <w:t xml:space="preserve">В 2016 -2017 учебном году </w:t>
      </w:r>
      <w:proofErr w:type="gramStart"/>
      <w:r w:rsidR="003D23F1">
        <w:rPr>
          <w:sz w:val="22"/>
          <w:szCs w:val="22"/>
        </w:rPr>
        <w:t>деятельность  МАДОУ</w:t>
      </w:r>
      <w:proofErr w:type="gramEnd"/>
      <w:r w:rsidR="003D23F1">
        <w:rPr>
          <w:sz w:val="22"/>
          <w:szCs w:val="22"/>
        </w:rPr>
        <w:t xml:space="preserve"> «Синеглазка» будет направлена  на: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развитие системы управления учреждением для расширения общественного участия общества в развитии системы образования и в реализации внутренней системы оценки </w:t>
      </w:r>
      <w:proofErr w:type="gramStart"/>
      <w:r>
        <w:rPr>
          <w:sz w:val="22"/>
          <w:szCs w:val="22"/>
        </w:rPr>
        <w:t>качества  образования</w:t>
      </w:r>
      <w:proofErr w:type="gramEnd"/>
      <w:r>
        <w:rPr>
          <w:sz w:val="22"/>
          <w:szCs w:val="22"/>
        </w:rPr>
        <w:t>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рост профессиональной мобильности педагогических кадров учреждения;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повышение качества дошкольного образования путем внедрения эффективных развивающих технологий;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 совершенствование материально-технической базы учреждения;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создание </w:t>
      </w:r>
      <w:proofErr w:type="gramStart"/>
      <w:r>
        <w:rPr>
          <w:sz w:val="22"/>
          <w:szCs w:val="22"/>
        </w:rPr>
        <w:t>модернизированной  предметно</w:t>
      </w:r>
      <w:proofErr w:type="gramEnd"/>
      <w:r>
        <w:rPr>
          <w:sz w:val="22"/>
          <w:szCs w:val="22"/>
        </w:rPr>
        <w:t xml:space="preserve"> – пространственной среды в группах в соответствии с требованиями ФГОС ДО;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-  совершенствование программно-методического и информационного обеспечения образовательного процесса;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совершенствование </w:t>
      </w:r>
      <w:proofErr w:type="spellStart"/>
      <w:r>
        <w:rPr>
          <w:sz w:val="22"/>
          <w:szCs w:val="22"/>
        </w:rPr>
        <w:t>здоровьесберегающей</w:t>
      </w:r>
      <w:proofErr w:type="spellEnd"/>
      <w:r>
        <w:rPr>
          <w:sz w:val="22"/>
          <w:szCs w:val="22"/>
        </w:rPr>
        <w:t xml:space="preserve"> деятельности учреждения, направленной на сохранение и укрепление здоровья детей дошкольного возраста;</w:t>
      </w:r>
    </w:p>
    <w:p w:rsidR="003D23F1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развитие дополнительных платных услуг, способствующих развитию творческого потенциала воспитанников; удовлетворению социального заказа родителей;</w:t>
      </w:r>
    </w:p>
    <w:p w:rsidR="003D23F1" w:rsidRPr="006956CC" w:rsidRDefault="003D23F1" w:rsidP="003D23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956CC">
        <w:rPr>
          <w:sz w:val="22"/>
          <w:szCs w:val="22"/>
        </w:rPr>
        <w:t>-    построение конструктивного взаимодействия с социумом.</w:t>
      </w:r>
    </w:p>
    <w:p w:rsidR="006956CC" w:rsidRPr="006956CC" w:rsidRDefault="00F658A4" w:rsidP="006956CC">
      <w:pPr>
        <w:jc w:val="both"/>
        <w:rPr>
          <w:sz w:val="22"/>
          <w:szCs w:val="22"/>
        </w:rPr>
      </w:pPr>
      <w:r w:rsidRPr="006956CC">
        <w:rPr>
          <w:sz w:val="22"/>
          <w:szCs w:val="22"/>
        </w:rPr>
        <w:t xml:space="preserve">  </w:t>
      </w:r>
      <w:r w:rsidR="00EF715F" w:rsidRPr="006956CC">
        <w:rPr>
          <w:sz w:val="22"/>
          <w:szCs w:val="22"/>
        </w:rPr>
        <w:t xml:space="preserve">     Выступила </w:t>
      </w:r>
      <w:proofErr w:type="spellStart"/>
      <w:r w:rsidR="00EF715F" w:rsidRPr="006956CC">
        <w:rPr>
          <w:sz w:val="22"/>
          <w:szCs w:val="22"/>
        </w:rPr>
        <w:t>Вахренева</w:t>
      </w:r>
      <w:proofErr w:type="spellEnd"/>
      <w:r w:rsidR="00EF715F" w:rsidRPr="006956CC">
        <w:rPr>
          <w:sz w:val="22"/>
          <w:szCs w:val="22"/>
        </w:rPr>
        <w:t xml:space="preserve"> Надежда Михайловна с предложением утвердить</w:t>
      </w:r>
      <w:r w:rsidR="006956CC" w:rsidRPr="006956CC">
        <w:rPr>
          <w:sz w:val="22"/>
          <w:szCs w:val="22"/>
        </w:rPr>
        <w:t xml:space="preserve"> </w:t>
      </w:r>
      <w:r w:rsidR="006956CC" w:rsidRPr="006956CC">
        <w:rPr>
          <w:sz w:val="22"/>
          <w:szCs w:val="22"/>
        </w:rPr>
        <w:t xml:space="preserve">Публичный доклад руководителя </w:t>
      </w:r>
      <w:r w:rsidR="006956CC" w:rsidRPr="00E958EA">
        <w:rPr>
          <w:sz w:val="22"/>
          <w:szCs w:val="22"/>
        </w:rPr>
        <w:t>о состоянии и результатах развития муниципального автономного дошкольного образовательного учреждения «Синеглазка» муниципального об</w:t>
      </w:r>
      <w:r w:rsidR="006956CC">
        <w:rPr>
          <w:sz w:val="22"/>
          <w:szCs w:val="22"/>
        </w:rPr>
        <w:t xml:space="preserve">разования город </w:t>
      </w:r>
      <w:proofErr w:type="gramStart"/>
      <w:r w:rsidR="006956CC">
        <w:rPr>
          <w:sz w:val="22"/>
          <w:szCs w:val="22"/>
        </w:rPr>
        <w:t xml:space="preserve">Ноябрьск  </w:t>
      </w:r>
      <w:r w:rsidR="006956CC" w:rsidRPr="006956CC">
        <w:rPr>
          <w:sz w:val="22"/>
          <w:szCs w:val="22"/>
        </w:rPr>
        <w:t>за</w:t>
      </w:r>
      <w:proofErr w:type="gramEnd"/>
      <w:r w:rsidR="006956CC" w:rsidRPr="006956CC">
        <w:rPr>
          <w:sz w:val="22"/>
          <w:szCs w:val="22"/>
        </w:rPr>
        <w:t xml:space="preserve"> 2016-2017 учебный  год.</w:t>
      </w:r>
    </w:p>
    <w:p w:rsidR="00A46B0C" w:rsidRPr="00F658A4" w:rsidRDefault="00A46B0C" w:rsidP="00F658A4">
      <w:pPr>
        <w:autoSpaceDE w:val="0"/>
        <w:autoSpaceDN w:val="0"/>
        <w:adjustRightInd w:val="0"/>
        <w:jc w:val="both"/>
      </w:pPr>
    </w:p>
    <w:p w:rsidR="007D00AA" w:rsidRPr="00E958EA" w:rsidRDefault="007D00AA" w:rsidP="0058412F">
      <w:pPr>
        <w:tabs>
          <w:tab w:val="center" w:pos="4677"/>
        </w:tabs>
        <w:rPr>
          <w:b/>
          <w:sz w:val="22"/>
          <w:szCs w:val="22"/>
        </w:rPr>
      </w:pPr>
    </w:p>
    <w:p w:rsidR="006D491F" w:rsidRPr="00E958EA" w:rsidRDefault="006D491F" w:rsidP="0058412F">
      <w:pPr>
        <w:tabs>
          <w:tab w:val="center" w:pos="4677"/>
        </w:tabs>
        <w:rPr>
          <w:b/>
          <w:sz w:val="22"/>
          <w:szCs w:val="22"/>
        </w:rPr>
      </w:pPr>
      <w:r w:rsidRPr="00E958EA">
        <w:rPr>
          <w:b/>
          <w:sz w:val="22"/>
          <w:szCs w:val="22"/>
        </w:rPr>
        <w:t>РЕШЕНИЕ:</w:t>
      </w:r>
      <w:r w:rsidR="0058412F" w:rsidRPr="00E958EA">
        <w:rPr>
          <w:b/>
          <w:sz w:val="22"/>
          <w:szCs w:val="22"/>
        </w:rPr>
        <w:tab/>
      </w:r>
    </w:p>
    <w:p w:rsidR="005A3EDD" w:rsidRPr="00E958EA" w:rsidRDefault="005A3EDD" w:rsidP="006D491F">
      <w:pPr>
        <w:rPr>
          <w:b/>
          <w:sz w:val="22"/>
          <w:szCs w:val="22"/>
        </w:rPr>
      </w:pPr>
    </w:p>
    <w:p w:rsidR="006956CC" w:rsidRPr="006956CC" w:rsidRDefault="007D00AA" w:rsidP="006956CC">
      <w:pPr>
        <w:jc w:val="both"/>
        <w:rPr>
          <w:sz w:val="22"/>
          <w:szCs w:val="22"/>
        </w:rPr>
      </w:pPr>
      <w:r w:rsidRPr="00E958EA">
        <w:rPr>
          <w:sz w:val="22"/>
          <w:szCs w:val="22"/>
        </w:rPr>
        <w:t>1.</w:t>
      </w:r>
      <w:r w:rsidR="006956CC" w:rsidRPr="006956CC">
        <w:rPr>
          <w:sz w:val="22"/>
          <w:szCs w:val="22"/>
        </w:rPr>
        <w:t xml:space="preserve"> </w:t>
      </w:r>
      <w:r w:rsidR="006956CC">
        <w:rPr>
          <w:sz w:val="22"/>
          <w:szCs w:val="22"/>
        </w:rPr>
        <w:t>У</w:t>
      </w:r>
      <w:r w:rsidR="006956CC" w:rsidRPr="006956CC">
        <w:rPr>
          <w:sz w:val="22"/>
          <w:szCs w:val="22"/>
        </w:rPr>
        <w:t xml:space="preserve">твердить Публичный доклад руководителя </w:t>
      </w:r>
      <w:r w:rsidR="006956CC" w:rsidRPr="00E958EA">
        <w:rPr>
          <w:sz w:val="22"/>
          <w:szCs w:val="22"/>
        </w:rPr>
        <w:t>о состоянии и результатах развития муниципального автономного дошкольного образовательного учреждения «Синеглазка» муниципального об</w:t>
      </w:r>
      <w:r w:rsidR="006956CC">
        <w:rPr>
          <w:sz w:val="22"/>
          <w:szCs w:val="22"/>
        </w:rPr>
        <w:t xml:space="preserve">разования город </w:t>
      </w:r>
      <w:proofErr w:type="gramStart"/>
      <w:r w:rsidR="006956CC">
        <w:rPr>
          <w:sz w:val="22"/>
          <w:szCs w:val="22"/>
        </w:rPr>
        <w:t xml:space="preserve">Ноябрьск  </w:t>
      </w:r>
      <w:r w:rsidR="006956CC" w:rsidRPr="006956CC">
        <w:rPr>
          <w:sz w:val="22"/>
          <w:szCs w:val="22"/>
        </w:rPr>
        <w:t>за</w:t>
      </w:r>
      <w:proofErr w:type="gramEnd"/>
      <w:r w:rsidR="006956CC" w:rsidRPr="006956CC">
        <w:rPr>
          <w:sz w:val="22"/>
          <w:szCs w:val="22"/>
        </w:rPr>
        <w:t xml:space="preserve"> 2016-2017 учебный  год.</w:t>
      </w:r>
    </w:p>
    <w:p w:rsidR="00E76881" w:rsidRPr="00E958EA" w:rsidRDefault="00E76881" w:rsidP="007D00AA">
      <w:pPr>
        <w:jc w:val="both"/>
        <w:rPr>
          <w:sz w:val="22"/>
          <w:szCs w:val="22"/>
        </w:rPr>
      </w:pPr>
    </w:p>
    <w:p w:rsidR="006D491F" w:rsidRPr="00E958EA" w:rsidRDefault="006D491F" w:rsidP="006D491F">
      <w:pPr>
        <w:jc w:val="both"/>
        <w:rPr>
          <w:sz w:val="22"/>
          <w:szCs w:val="22"/>
        </w:rPr>
      </w:pPr>
    </w:p>
    <w:p w:rsidR="00AD29C6" w:rsidRPr="00E958EA" w:rsidRDefault="004F1EFE" w:rsidP="00AD29C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Председатель</w:t>
      </w:r>
      <w:r w:rsidR="00AD29C6" w:rsidRPr="00E958EA">
        <w:rPr>
          <w:b/>
          <w:bCs/>
          <w:sz w:val="22"/>
          <w:szCs w:val="22"/>
        </w:rPr>
        <w:t>:</w:t>
      </w:r>
      <w:r w:rsidR="00AD29C6" w:rsidRPr="00E958EA">
        <w:rPr>
          <w:sz w:val="22"/>
          <w:szCs w:val="22"/>
        </w:rPr>
        <w:t xml:space="preserve">   </w:t>
      </w:r>
      <w:proofErr w:type="gramEnd"/>
      <w:r w:rsidR="00AD29C6" w:rsidRPr="00E958EA">
        <w:rPr>
          <w:sz w:val="22"/>
          <w:szCs w:val="22"/>
        </w:rPr>
        <w:t xml:space="preserve">                                              </w:t>
      </w:r>
      <w:proofErr w:type="spellStart"/>
      <w:r w:rsidR="00AD29C6" w:rsidRPr="00E958EA">
        <w:rPr>
          <w:sz w:val="22"/>
          <w:szCs w:val="22"/>
        </w:rPr>
        <w:t>Л.Ф.Кушнарева</w:t>
      </w:r>
      <w:proofErr w:type="spellEnd"/>
    </w:p>
    <w:p w:rsidR="00AD29C6" w:rsidRPr="00E958EA" w:rsidRDefault="00AD29C6" w:rsidP="00AD29C6">
      <w:pPr>
        <w:rPr>
          <w:sz w:val="22"/>
          <w:szCs w:val="22"/>
        </w:rPr>
      </w:pPr>
    </w:p>
    <w:p w:rsidR="0096511E" w:rsidRPr="00E958EA" w:rsidRDefault="0096511E">
      <w:pPr>
        <w:rPr>
          <w:sz w:val="22"/>
          <w:szCs w:val="22"/>
        </w:rPr>
      </w:pPr>
    </w:p>
    <w:sectPr w:rsidR="0096511E" w:rsidRPr="00E958EA" w:rsidSect="005A1D1F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55B"/>
    <w:multiLevelType w:val="hybridMultilevel"/>
    <w:tmpl w:val="B2804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6E4"/>
    <w:multiLevelType w:val="hybridMultilevel"/>
    <w:tmpl w:val="8A3811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0CD"/>
    <w:multiLevelType w:val="hybridMultilevel"/>
    <w:tmpl w:val="2C64618E"/>
    <w:lvl w:ilvl="0" w:tplc="F41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75112"/>
    <w:multiLevelType w:val="hybridMultilevel"/>
    <w:tmpl w:val="EAF4257E"/>
    <w:lvl w:ilvl="0" w:tplc="F41C5FC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77B0652"/>
    <w:multiLevelType w:val="hybridMultilevel"/>
    <w:tmpl w:val="6C0CA1F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559D7"/>
    <w:multiLevelType w:val="hybridMultilevel"/>
    <w:tmpl w:val="99A4AFE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56131C"/>
    <w:multiLevelType w:val="hybridMultilevel"/>
    <w:tmpl w:val="BC102FB0"/>
    <w:lvl w:ilvl="0" w:tplc="F41C5F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3B6395"/>
    <w:multiLevelType w:val="hybridMultilevel"/>
    <w:tmpl w:val="266A03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A745E"/>
    <w:multiLevelType w:val="hybridMultilevel"/>
    <w:tmpl w:val="5566B118"/>
    <w:lvl w:ilvl="0" w:tplc="0419000D">
      <w:start w:val="1"/>
      <w:numFmt w:val="bullet"/>
      <w:lvlText w:val="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66D5C"/>
    <w:multiLevelType w:val="hybridMultilevel"/>
    <w:tmpl w:val="5C8C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577"/>
    <w:multiLevelType w:val="hybridMultilevel"/>
    <w:tmpl w:val="AA18E1C4"/>
    <w:lvl w:ilvl="0" w:tplc="F41C5F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5251336"/>
    <w:multiLevelType w:val="hybridMultilevel"/>
    <w:tmpl w:val="4D6EE764"/>
    <w:lvl w:ilvl="0" w:tplc="79B8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6FD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3421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AC62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62B8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483D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DA1C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AC4A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2C3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1EC2AC6"/>
    <w:multiLevelType w:val="hybridMultilevel"/>
    <w:tmpl w:val="4F9C76D8"/>
    <w:lvl w:ilvl="0" w:tplc="FDDA206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17514"/>
    <w:multiLevelType w:val="hybridMultilevel"/>
    <w:tmpl w:val="C778C1E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9E33A8"/>
    <w:multiLevelType w:val="hybridMultilevel"/>
    <w:tmpl w:val="F502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59E7"/>
    <w:multiLevelType w:val="hybridMultilevel"/>
    <w:tmpl w:val="C17C3500"/>
    <w:lvl w:ilvl="0" w:tplc="BBB481B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33A06"/>
    <w:multiLevelType w:val="hybridMultilevel"/>
    <w:tmpl w:val="8BDCE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23A23"/>
    <w:multiLevelType w:val="hybridMultilevel"/>
    <w:tmpl w:val="4860E1A4"/>
    <w:lvl w:ilvl="0" w:tplc="F41C5F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2B8A322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5D03739D"/>
    <w:multiLevelType w:val="hybridMultilevel"/>
    <w:tmpl w:val="29D42090"/>
    <w:lvl w:ilvl="0" w:tplc="4A645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42F391A"/>
    <w:multiLevelType w:val="multilevel"/>
    <w:tmpl w:val="BF48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FB7026"/>
    <w:multiLevelType w:val="hybridMultilevel"/>
    <w:tmpl w:val="C87E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4A84"/>
    <w:multiLevelType w:val="hybridMultilevel"/>
    <w:tmpl w:val="F3FA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A6D48"/>
    <w:multiLevelType w:val="hybridMultilevel"/>
    <w:tmpl w:val="17E61F30"/>
    <w:lvl w:ilvl="0" w:tplc="2612F49E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7378B"/>
    <w:multiLevelType w:val="hybridMultilevel"/>
    <w:tmpl w:val="46C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C0C9F"/>
    <w:multiLevelType w:val="hybridMultilevel"/>
    <w:tmpl w:val="0B0AF5B8"/>
    <w:lvl w:ilvl="0" w:tplc="63C86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014F8E"/>
    <w:multiLevelType w:val="hybridMultilevel"/>
    <w:tmpl w:val="93BAE36C"/>
    <w:lvl w:ilvl="0" w:tplc="F41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3430"/>
    <w:multiLevelType w:val="hybridMultilevel"/>
    <w:tmpl w:val="A1AC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</w:num>
  <w:num w:numId="4">
    <w:abstractNumId w:val="17"/>
  </w:num>
  <w:num w:numId="5">
    <w:abstractNumId w:val="17"/>
  </w:num>
  <w:num w:numId="6">
    <w:abstractNumId w:val="9"/>
  </w:num>
  <w:num w:numId="7">
    <w:abstractNumId w:val="9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26"/>
  </w:num>
  <w:num w:numId="15">
    <w:abstractNumId w:val="26"/>
  </w:num>
  <w:num w:numId="16">
    <w:abstractNumId w:val="13"/>
  </w:num>
  <w:num w:numId="17">
    <w:abstractNumId w:val="13"/>
  </w:num>
  <w:num w:numId="18">
    <w:abstractNumId w:val="24"/>
  </w:num>
  <w:num w:numId="19">
    <w:abstractNumId w:val="1"/>
  </w:num>
  <w:num w:numId="20">
    <w:abstractNumId w:val="20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5"/>
  </w:num>
  <w:num w:numId="25">
    <w:abstractNumId w:val="2"/>
  </w:num>
  <w:num w:numId="26">
    <w:abstractNumId w:val="25"/>
  </w:num>
  <w:num w:numId="27">
    <w:abstractNumId w:val="10"/>
  </w:num>
  <w:num w:numId="28">
    <w:abstractNumId w:val="0"/>
  </w:num>
  <w:num w:numId="29">
    <w:abstractNumId w:val="3"/>
  </w:num>
  <w:num w:numId="30">
    <w:abstractNumId w:val="16"/>
  </w:num>
  <w:num w:numId="31">
    <w:abstractNumId w:val="22"/>
  </w:num>
  <w:num w:numId="32">
    <w:abstractNumId w:val="23"/>
  </w:num>
  <w:num w:numId="33">
    <w:abstractNumId w:val="14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AD0"/>
    <w:rsid w:val="0003321B"/>
    <w:rsid w:val="000339EE"/>
    <w:rsid w:val="00051B42"/>
    <w:rsid w:val="00052C03"/>
    <w:rsid w:val="00057457"/>
    <w:rsid w:val="00070533"/>
    <w:rsid w:val="0007660D"/>
    <w:rsid w:val="000832F0"/>
    <w:rsid w:val="00085104"/>
    <w:rsid w:val="00086D8E"/>
    <w:rsid w:val="00092079"/>
    <w:rsid w:val="00092FCC"/>
    <w:rsid w:val="000B00C8"/>
    <w:rsid w:val="000C5631"/>
    <w:rsid w:val="000C56CC"/>
    <w:rsid w:val="000D45B0"/>
    <w:rsid w:val="000E0BD7"/>
    <w:rsid w:val="000E0BF2"/>
    <w:rsid w:val="000F354A"/>
    <w:rsid w:val="000F35EE"/>
    <w:rsid w:val="001062FC"/>
    <w:rsid w:val="00107543"/>
    <w:rsid w:val="001177C0"/>
    <w:rsid w:val="00147AC0"/>
    <w:rsid w:val="001545BF"/>
    <w:rsid w:val="0015547C"/>
    <w:rsid w:val="00157398"/>
    <w:rsid w:val="001863B1"/>
    <w:rsid w:val="00193B1F"/>
    <w:rsid w:val="001A0F08"/>
    <w:rsid w:val="001A633D"/>
    <w:rsid w:val="001C4026"/>
    <w:rsid w:val="001E5210"/>
    <w:rsid w:val="00202FF5"/>
    <w:rsid w:val="00205ED7"/>
    <w:rsid w:val="00212304"/>
    <w:rsid w:val="00212D45"/>
    <w:rsid w:val="0022036A"/>
    <w:rsid w:val="00224DCE"/>
    <w:rsid w:val="00227A0C"/>
    <w:rsid w:val="002779A9"/>
    <w:rsid w:val="00281C79"/>
    <w:rsid w:val="002A06F7"/>
    <w:rsid w:val="002A29EB"/>
    <w:rsid w:val="002D2F26"/>
    <w:rsid w:val="002D44D9"/>
    <w:rsid w:val="002D5C90"/>
    <w:rsid w:val="002F65EF"/>
    <w:rsid w:val="002F6920"/>
    <w:rsid w:val="00301DD0"/>
    <w:rsid w:val="00325558"/>
    <w:rsid w:val="00351371"/>
    <w:rsid w:val="00355946"/>
    <w:rsid w:val="003815CF"/>
    <w:rsid w:val="00391E02"/>
    <w:rsid w:val="003978D9"/>
    <w:rsid w:val="003B60C2"/>
    <w:rsid w:val="003D23F1"/>
    <w:rsid w:val="003D3D99"/>
    <w:rsid w:val="003E4AD0"/>
    <w:rsid w:val="00417E56"/>
    <w:rsid w:val="00417FE3"/>
    <w:rsid w:val="00426BB9"/>
    <w:rsid w:val="0043383A"/>
    <w:rsid w:val="004347E8"/>
    <w:rsid w:val="00442222"/>
    <w:rsid w:val="00460E20"/>
    <w:rsid w:val="00466A2F"/>
    <w:rsid w:val="00470656"/>
    <w:rsid w:val="00470C1E"/>
    <w:rsid w:val="00474CEE"/>
    <w:rsid w:val="00482F68"/>
    <w:rsid w:val="00496182"/>
    <w:rsid w:val="0049669E"/>
    <w:rsid w:val="004B0B31"/>
    <w:rsid w:val="004B1C05"/>
    <w:rsid w:val="004C3D14"/>
    <w:rsid w:val="004D41E4"/>
    <w:rsid w:val="004E49D9"/>
    <w:rsid w:val="004F1EFE"/>
    <w:rsid w:val="004F7748"/>
    <w:rsid w:val="005147BC"/>
    <w:rsid w:val="005265B5"/>
    <w:rsid w:val="00536A15"/>
    <w:rsid w:val="00540441"/>
    <w:rsid w:val="005521D2"/>
    <w:rsid w:val="005743F2"/>
    <w:rsid w:val="00574672"/>
    <w:rsid w:val="0058412F"/>
    <w:rsid w:val="00584570"/>
    <w:rsid w:val="005845BC"/>
    <w:rsid w:val="005851F8"/>
    <w:rsid w:val="005A1D1F"/>
    <w:rsid w:val="005A3EDD"/>
    <w:rsid w:val="005D78B2"/>
    <w:rsid w:val="005E4417"/>
    <w:rsid w:val="005F2E98"/>
    <w:rsid w:val="0060697F"/>
    <w:rsid w:val="00616088"/>
    <w:rsid w:val="0061624A"/>
    <w:rsid w:val="00616C8E"/>
    <w:rsid w:val="0062569C"/>
    <w:rsid w:val="00631A7D"/>
    <w:rsid w:val="00631EEB"/>
    <w:rsid w:val="006418CE"/>
    <w:rsid w:val="00686704"/>
    <w:rsid w:val="00692630"/>
    <w:rsid w:val="006956CC"/>
    <w:rsid w:val="006A0481"/>
    <w:rsid w:val="006B6319"/>
    <w:rsid w:val="006C53C3"/>
    <w:rsid w:val="006C560F"/>
    <w:rsid w:val="006D491F"/>
    <w:rsid w:val="006D7458"/>
    <w:rsid w:val="006E310D"/>
    <w:rsid w:val="006F591B"/>
    <w:rsid w:val="006F6F21"/>
    <w:rsid w:val="007032B9"/>
    <w:rsid w:val="007040F4"/>
    <w:rsid w:val="00720000"/>
    <w:rsid w:val="00720CE8"/>
    <w:rsid w:val="00727756"/>
    <w:rsid w:val="007326AD"/>
    <w:rsid w:val="00744247"/>
    <w:rsid w:val="00747B51"/>
    <w:rsid w:val="0075407B"/>
    <w:rsid w:val="00766DC0"/>
    <w:rsid w:val="00772516"/>
    <w:rsid w:val="0077472B"/>
    <w:rsid w:val="00795528"/>
    <w:rsid w:val="007A1FCB"/>
    <w:rsid w:val="007A301D"/>
    <w:rsid w:val="007B0227"/>
    <w:rsid w:val="007B34A7"/>
    <w:rsid w:val="007C4CA9"/>
    <w:rsid w:val="007C673C"/>
    <w:rsid w:val="007C6C41"/>
    <w:rsid w:val="007C75D7"/>
    <w:rsid w:val="007D00AA"/>
    <w:rsid w:val="007D172C"/>
    <w:rsid w:val="007D1FBD"/>
    <w:rsid w:val="007E1564"/>
    <w:rsid w:val="007E3DE4"/>
    <w:rsid w:val="007F1E95"/>
    <w:rsid w:val="0080265E"/>
    <w:rsid w:val="00812D6F"/>
    <w:rsid w:val="00817BFC"/>
    <w:rsid w:val="00831F4A"/>
    <w:rsid w:val="00832099"/>
    <w:rsid w:val="008519D0"/>
    <w:rsid w:val="00853A01"/>
    <w:rsid w:val="00860E9F"/>
    <w:rsid w:val="00876669"/>
    <w:rsid w:val="008836AB"/>
    <w:rsid w:val="00891DB5"/>
    <w:rsid w:val="008A07A3"/>
    <w:rsid w:val="008A4558"/>
    <w:rsid w:val="008A5B98"/>
    <w:rsid w:val="008A6D63"/>
    <w:rsid w:val="008A6D93"/>
    <w:rsid w:val="008A6DFC"/>
    <w:rsid w:val="008B0F54"/>
    <w:rsid w:val="008C1F0B"/>
    <w:rsid w:val="008C307C"/>
    <w:rsid w:val="008D0931"/>
    <w:rsid w:val="008D5D76"/>
    <w:rsid w:val="008D5FEE"/>
    <w:rsid w:val="008E6888"/>
    <w:rsid w:val="008F0C49"/>
    <w:rsid w:val="008F1C70"/>
    <w:rsid w:val="009138F1"/>
    <w:rsid w:val="00942AF8"/>
    <w:rsid w:val="00951F96"/>
    <w:rsid w:val="0096511E"/>
    <w:rsid w:val="009879F7"/>
    <w:rsid w:val="009958DF"/>
    <w:rsid w:val="0099698A"/>
    <w:rsid w:val="009A3626"/>
    <w:rsid w:val="009A42FF"/>
    <w:rsid w:val="009B1D27"/>
    <w:rsid w:val="009B2CB2"/>
    <w:rsid w:val="009D6D92"/>
    <w:rsid w:val="009E03A8"/>
    <w:rsid w:val="009E2E7F"/>
    <w:rsid w:val="009E477E"/>
    <w:rsid w:val="009E481B"/>
    <w:rsid w:val="009F14E3"/>
    <w:rsid w:val="009F7AAC"/>
    <w:rsid w:val="00A05FAF"/>
    <w:rsid w:val="00A16EBD"/>
    <w:rsid w:val="00A203EE"/>
    <w:rsid w:val="00A25BD1"/>
    <w:rsid w:val="00A37C95"/>
    <w:rsid w:val="00A46302"/>
    <w:rsid w:val="00A46B0C"/>
    <w:rsid w:val="00A53435"/>
    <w:rsid w:val="00A57D98"/>
    <w:rsid w:val="00A64E72"/>
    <w:rsid w:val="00A67FE3"/>
    <w:rsid w:val="00A81A90"/>
    <w:rsid w:val="00A8649C"/>
    <w:rsid w:val="00A95DA8"/>
    <w:rsid w:val="00AA55E3"/>
    <w:rsid w:val="00AA591E"/>
    <w:rsid w:val="00AA7009"/>
    <w:rsid w:val="00AD29C6"/>
    <w:rsid w:val="00AE6208"/>
    <w:rsid w:val="00B00FD4"/>
    <w:rsid w:val="00B0331A"/>
    <w:rsid w:val="00B146A8"/>
    <w:rsid w:val="00B31D0D"/>
    <w:rsid w:val="00B335F1"/>
    <w:rsid w:val="00B620B6"/>
    <w:rsid w:val="00B816D9"/>
    <w:rsid w:val="00BA04D4"/>
    <w:rsid w:val="00BB10F7"/>
    <w:rsid w:val="00BC3699"/>
    <w:rsid w:val="00BC551E"/>
    <w:rsid w:val="00BC613E"/>
    <w:rsid w:val="00BC6977"/>
    <w:rsid w:val="00BC6CAD"/>
    <w:rsid w:val="00BC6D47"/>
    <w:rsid w:val="00BE0673"/>
    <w:rsid w:val="00BE079E"/>
    <w:rsid w:val="00BE551A"/>
    <w:rsid w:val="00BE6D33"/>
    <w:rsid w:val="00BF4EE2"/>
    <w:rsid w:val="00C10582"/>
    <w:rsid w:val="00C11E51"/>
    <w:rsid w:val="00C1639F"/>
    <w:rsid w:val="00C21290"/>
    <w:rsid w:val="00C221F8"/>
    <w:rsid w:val="00C23A80"/>
    <w:rsid w:val="00C34200"/>
    <w:rsid w:val="00C36C82"/>
    <w:rsid w:val="00C43A7D"/>
    <w:rsid w:val="00C4593F"/>
    <w:rsid w:val="00C47BFE"/>
    <w:rsid w:val="00C55D18"/>
    <w:rsid w:val="00C60F97"/>
    <w:rsid w:val="00C67C62"/>
    <w:rsid w:val="00C779F1"/>
    <w:rsid w:val="00CA0F2C"/>
    <w:rsid w:val="00CB6948"/>
    <w:rsid w:val="00CD23B9"/>
    <w:rsid w:val="00CE2F14"/>
    <w:rsid w:val="00D00D7C"/>
    <w:rsid w:val="00D068CA"/>
    <w:rsid w:val="00D14BBE"/>
    <w:rsid w:val="00D25CD5"/>
    <w:rsid w:val="00D36C63"/>
    <w:rsid w:val="00D51137"/>
    <w:rsid w:val="00D735E8"/>
    <w:rsid w:val="00D76240"/>
    <w:rsid w:val="00D8154F"/>
    <w:rsid w:val="00D84AF8"/>
    <w:rsid w:val="00DA69A7"/>
    <w:rsid w:val="00DB1B27"/>
    <w:rsid w:val="00DC3404"/>
    <w:rsid w:val="00DD1E2F"/>
    <w:rsid w:val="00E05812"/>
    <w:rsid w:val="00E23AF7"/>
    <w:rsid w:val="00E27A34"/>
    <w:rsid w:val="00E33A74"/>
    <w:rsid w:val="00E34DA6"/>
    <w:rsid w:val="00E42BB3"/>
    <w:rsid w:val="00E452F5"/>
    <w:rsid w:val="00E52627"/>
    <w:rsid w:val="00E6373F"/>
    <w:rsid w:val="00E74502"/>
    <w:rsid w:val="00E76881"/>
    <w:rsid w:val="00E87130"/>
    <w:rsid w:val="00E958EA"/>
    <w:rsid w:val="00EA1F62"/>
    <w:rsid w:val="00EA5669"/>
    <w:rsid w:val="00EB0AE2"/>
    <w:rsid w:val="00ED1227"/>
    <w:rsid w:val="00EE1B0B"/>
    <w:rsid w:val="00EF715F"/>
    <w:rsid w:val="00F01884"/>
    <w:rsid w:val="00F0524F"/>
    <w:rsid w:val="00F0683A"/>
    <w:rsid w:val="00F1711B"/>
    <w:rsid w:val="00F2209B"/>
    <w:rsid w:val="00F36195"/>
    <w:rsid w:val="00F3783D"/>
    <w:rsid w:val="00F40B9C"/>
    <w:rsid w:val="00F43578"/>
    <w:rsid w:val="00F51533"/>
    <w:rsid w:val="00F55C4A"/>
    <w:rsid w:val="00F63700"/>
    <w:rsid w:val="00F658A4"/>
    <w:rsid w:val="00F743F8"/>
    <w:rsid w:val="00F767BF"/>
    <w:rsid w:val="00F84F8D"/>
    <w:rsid w:val="00F86A67"/>
    <w:rsid w:val="00F9145A"/>
    <w:rsid w:val="00FC2510"/>
    <w:rsid w:val="00FC3A63"/>
    <w:rsid w:val="00FC3D75"/>
    <w:rsid w:val="00FE0A69"/>
    <w:rsid w:val="00FE74F0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746B-2F88-4AC6-A560-C3CD1B2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3F1"/>
    <w:pPr>
      <w:keepNext/>
      <w:outlineLvl w:val="0"/>
    </w:pPr>
    <w:rPr>
      <w:rFonts w:ascii="a_BremenCaps" w:eastAsia="Times New Roman" w:hAnsi="a_BremenCaps"/>
      <w:caps/>
      <w:sz w:val="4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link w:val="a4"/>
    <w:unhideWhenUsed/>
    <w:qFormat/>
    <w:rsid w:val="00086D8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unhideWhenUsed/>
    <w:rsid w:val="00086D8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6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86D8E"/>
    <w:pPr>
      <w:ind w:firstLine="720"/>
      <w:jc w:val="both"/>
    </w:pPr>
    <w:rPr>
      <w:rFonts w:eastAsia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86D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086D8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6D8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086D8E"/>
  </w:style>
  <w:style w:type="character" w:styleId="a9">
    <w:name w:val="Strong"/>
    <w:basedOn w:val="a0"/>
    <w:qFormat/>
    <w:rsid w:val="00086D8E"/>
    <w:rPr>
      <w:b/>
      <w:bCs/>
    </w:rPr>
  </w:style>
  <w:style w:type="paragraph" w:styleId="aa">
    <w:name w:val="List Paragraph"/>
    <w:basedOn w:val="a"/>
    <w:uiPriority w:val="34"/>
    <w:qFormat/>
    <w:rsid w:val="007040F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5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547C"/>
    <w:rPr>
      <w:rFonts w:ascii="Segoe UI" w:eastAsia="SimSun" w:hAnsi="Segoe UI" w:cs="Segoe UI"/>
      <w:sz w:val="18"/>
      <w:szCs w:val="18"/>
      <w:lang w:eastAsia="zh-CN"/>
    </w:rPr>
  </w:style>
  <w:style w:type="paragraph" w:styleId="ad">
    <w:name w:val="No Spacing"/>
    <w:link w:val="ae"/>
    <w:qFormat/>
    <w:rsid w:val="004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1 Знак"/>
    <w:link w:val="a3"/>
    <w:locked/>
    <w:rsid w:val="00BC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6D4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">
    <w:name w:val="Table Grid"/>
    <w:basedOn w:val="a1"/>
    <w:uiPriority w:val="39"/>
    <w:rsid w:val="00BC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23F1"/>
    <w:rPr>
      <w:rFonts w:ascii="a_BremenCaps" w:eastAsia="Times New Roman" w:hAnsi="a_BremenCaps" w:cs="Times New Roman"/>
      <w:cap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2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D23F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D23F1"/>
    <w:rPr>
      <w:color w:val="800080" w:themeColor="followedHyperlink"/>
      <w:u w:val="single"/>
    </w:rPr>
  </w:style>
  <w:style w:type="character" w:customStyle="1" w:styleId="af2">
    <w:name w:val="Верхний колонтитул Знак"/>
    <w:basedOn w:val="a0"/>
    <w:link w:val="af3"/>
    <w:uiPriority w:val="99"/>
    <w:semiHidden/>
    <w:locked/>
    <w:rsid w:val="003D2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locked/>
    <w:rsid w:val="003D2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locked/>
    <w:rsid w:val="003D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3D23F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3D23F1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customStyle="1" w:styleId="Default">
    <w:name w:val="Default"/>
    <w:rsid w:val="003D2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Подпись к таблице_"/>
    <w:basedOn w:val="a0"/>
    <w:link w:val="af9"/>
    <w:uiPriority w:val="99"/>
    <w:locked/>
    <w:rsid w:val="003D23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3D23F1"/>
    <w:pPr>
      <w:widowControl w:val="0"/>
      <w:shd w:val="clear" w:color="auto" w:fill="FFFFFF"/>
      <w:spacing w:line="389" w:lineRule="exact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rsid w:val="003D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Основной текст4"/>
    <w:basedOn w:val="a"/>
    <w:rsid w:val="003D23F1"/>
    <w:pPr>
      <w:widowControl w:val="0"/>
      <w:shd w:val="clear" w:color="auto" w:fill="FFFFFF"/>
      <w:spacing w:after="7320" w:line="221" w:lineRule="exact"/>
    </w:pPr>
    <w:rPr>
      <w:rFonts w:eastAsia="Times New Roman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3D23F1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"/>
    <w:rsid w:val="003D2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3D23F1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a">
    <w:name w:val="Стиль"/>
    <w:rsid w:val="003D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23F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3D2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3"/>
    <w:locked/>
    <w:rsid w:val="003D23F1"/>
  </w:style>
  <w:style w:type="paragraph" w:customStyle="1" w:styleId="13">
    <w:name w:val="Основной текст с отступом1"/>
    <w:basedOn w:val="a"/>
    <w:link w:val="BodyTextIndentChar"/>
    <w:rsid w:val="003D23F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Цветовое выделение"/>
    <w:uiPriority w:val="99"/>
    <w:rsid w:val="003D23F1"/>
    <w:rPr>
      <w:b/>
      <w:bCs/>
      <w:color w:val="000080"/>
    </w:rPr>
  </w:style>
  <w:style w:type="paragraph" w:styleId="af3">
    <w:name w:val="header"/>
    <w:basedOn w:val="a"/>
    <w:link w:val="af2"/>
    <w:uiPriority w:val="99"/>
    <w:semiHidden/>
    <w:unhideWhenUsed/>
    <w:rsid w:val="003D23F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D23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4"/>
    <w:uiPriority w:val="99"/>
    <w:semiHidden/>
    <w:unhideWhenUsed/>
    <w:rsid w:val="003D23F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D23F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6">
    <w:name w:val="Текст выноски Знак1"/>
    <w:basedOn w:val="a0"/>
    <w:uiPriority w:val="99"/>
    <w:semiHidden/>
    <w:rsid w:val="003D23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7">
    <w:name w:val="Основной текст Знак1"/>
    <w:basedOn w:val="a0"/>
    <w:semiHidden/>
    <w:rsid w:val="003D2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3D23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Основной текст1"/>
    <w:rsid w:val="003D23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9">
    <w:name w:val="Основной текст с отступом Знак1"/>
    <w:basedOn w:val="a0"/>
    <w:semiHidden/>
    <w:rsid w:val="003D2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rsid w:val="003D23F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c">
    <w:name w:val="Основной текст_"/>
    <w:rsid w:val="003D23F1"/>
    <w:rPr>
      <w:sz w:val="27"/>
      <w:szCs w:val="27"/>
      <w:shd w:val="clear" w:color="auto" w:fill="FFFFFF"/>
    </w:rPr>
  </w:style>
  <w:style w:type="character" w:customStyle="1" w:styleId="c1">
    <w:name w:val="c1"/>
    <w:basedOn w:val="a0"/>
    <w:uiPriority w:val="99"/>
    <w:rsid w:val="003D23F1"/>
    <w:rPr>
      <w:rFonts w:ascii="Times New Roman" w:hAnsi="Times New Roman" w:cs="Times New Roman" w:hint="default"/>
    </w:rPr>
  </w:style>
  <w:style w:type="table" w:styleId="1-6">
    <w:name w:val="Medium Grid 1 Accent 6"/>
    <w:basedOn w:val="a1"/>
    <w:uiPriority w:val="67"/>
    <w:semiHidden/>
    <w:unhideWhenUsed/>
    <w:rsid w:val="003D23F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a">
    <w:name w:val="Сетка таблицы1"/>
    <w:basedOn w:val="a1"/>
    <w:uiPriority w:val="59"/>
    <w:rsid w:val="003D23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lib.net/doshkoln-obrazovanie/formirovanie-socialnoj-kompetentnosti-detej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4234-902A-424B-96DB-615870AF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279</cp:revision>
  <cp:lastPrinted>2014-07-25T08:45:00Z</cp:lastPrinted>
  <dcterms:created xsi:type="dcterms:W3CDTF">2013-11-07T13:53:00Z</dcterms:created>
  <dcterms:modified xsi:type="dcterms:W3CDTF">2017-10-06T10:06:00Z</dcterms:modified>
</cp:coreProperties>
</file>